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9F9" w:rsidRPr="00C853D8" w:rsidRDefault="00A449F9" w:rsidP="00A449F9">
      <w:pPr>
        <w:pStyle w:val="Default"/>
        <w:spacing w:after="120"/>
        <w:jc w:val="both"/>
        <w:rPr>
          <w:rFonts w:ascii="Times New Roman" w:hAnsi="Times New Roman" w:cs="Times New Roman"/>
        </w:rPr>
      </w:pPr>
      <w:r w:rsidRPr="00C853D8">
        <w:rPr>
          <w:rFonts w:ascii="Times New Roman" w:hAnsi="Times New Roman" w:cs="Times New Roman"/>
        </w:rPr>
        <w:t xml:space="preserve">Fecha: </w:t>
      </w:r>
      <w:r w:rsidRPr="00C853D8">
        <w:rPr>
          <w:rFonts w:ascii="Times New Roman" w:hAnsi="Times New Roman" w:cs="Times New Roman"/>
          <w:b/>
          <w:color w:val="C00000"/>
          <w:u w:val="single"/>
        </w:rPr>
        <w:t>día/mes/año</w:t>
      </w:r>
    </w:p>
    <w:p w:rsidR="00A449F9" w:rsidRPr="00C853D8" w:rsidRDefault="00A81322" w:rsidP="00A449F9">
      <w:pPr>
        <w:pStyle w:val="Default"/>
        <w:spacing w:after="120"/>
        <w:jc w:val="both"/>
        <w:rPr>
          <w:rFonts w:ascii="Times New Roman" w:hAnsi="Times New Roman" w:cs="Times New Roman"/>
        </w:rPr>
      </w:pPr>
      <w:r w:rsidRPr="00C853D8">
        <w:rPr>
          <w:rFonts w:ascii="Times New Roman" w:hAnsi="Times New Roman" w:cs="Times New Roman"/>
        </w:rPr>
        <w:t>A: M. Sc. Marí</w:t>
      </w:r>
      <w:r w:rsidR="00A449F9" w:rsidRPr="00C853D8">
        <w:rPr>
          <w:rFonts w:ascii="Times New Roman" w:hAnsi="Times New Roman" w:cs="Times New Roman"/>
        </w:rPr>
        <w:t xml:space="preserve">a de Jesús Pérez Herrera, directora de </w:t>
      </w:r>
      <w:r w:rsidR="00A449F9" w:rsidRPr="00C853D8">
        <w:rPr>
          <w:rFonts w:ascii="Times New Roman" w:hAnsi="Times New Roman" w:cs="Times New Roman"/>
          <w:i/>
        </w:rPr>
        <w:t>Mediciego</w:t>
      </w:r>
      <w:r w:rsidR="00A449F9" w:rsidRPr="00C853D8">
        <w:rPr>
          <w:rFonts w:ascii="Times New Roman" w:hAnsi="Times New Roman" w:cs="Times New Roman"/>
        </w:rPr>
        <w:t xml:space="preserve">. </w:t>
      </w:r>
    </w:p>
    <w:p w:rsidR="00A449F9" w:rsidRPr="00942616" w:rsidRDefault="00A449F9" w:rsidP="00A449F9">
      <w:pPr>
        <w:tabs>
          <w:tab w:val="left" w:pos="284"/>
        </w:tabs>
        <w:spacing w:after="120" w:line="240" w:lineRule="auto"/>
        <w:jc w:val="both"/>
        <w:rPr>
          <w:rFonts w:ascii="Times New Roman" w:hAnsi="Times New Roman"/>
          <w:sz w:val="24"/>
          <w:szCs w:val="24"/>
        </w:rPr>
      </w:pPr>
      <w:r w:rsidRPr="00C853D8">
        <w:rPr>
          <w:rFonts w:ascii="Times New Roman" w:eastAsia="Times New Roman" w:hAnsi="Times New Roman"/>
          <w:iCs/>
          <w:sz w:val="24"/>
          <w:szCs w:val="24"/>
          <w:lang w:val="es-ES_tradnl" w:eastAsia="es-ES_tradnl"/>
        </w:rPr>
        <w:t xml:space="preserve">El siguiente documento fue completado conjuntamente </w:t>
      </w:r>
      <w:r w:rsidRPr="00C853D8">
        <w:rPr>
          <w:rFonts w:ascii="Times New Roman" w:hAnsi="Times New Roman"/>
          <w:color w:val="000000"/>
          <w:sz w:val="24"/>
          <w:szCs w:val="24"/>
          <w:lang w:val="es-ES_tradnl"/>
        </w:rPr>
        <w:t xml:space="preserve">ante </w:t>
      </w:r>
      <w:r w:rsidRPr="00C853D8">
        <w:rPr>
          <w:rFonts w:ascii="Times New Roman" w:hAnsi="Times New Roman"/>
          <w:sz w:val="24"/>
          <w:szCs w:val="24"/>
        </w:rPr>
        <w:t>(</w:t>
      </w:r>
      <w:r w:rsidRPr="00C853D8">
        <w:rPr>
          <w:rFonts w:ascii="Times New Roman" w:hAnsi="Times New Roman"/>
          <w:b/>
          <w:color w:val="C00000"/>
          <w:sz w:val="24"/>
          <w:szCs w:val="24"/>
          <w:u w:val="single"/>
        </w:rPr>
        <w:t>nombre y apellidos</w:t>
      </w:r>
      <w:r w:rsidRPr="00C853D8">
        <w:rPr>
          <w:rFonts w:ascii="Times New Roman" w:hAnsi="Times New Roman"/>
          <w:sz w:val="24"/>
          <w:szCs w:val="24"/>
        </w:rPr>
        <w:t xml:space="preserve">), </w:t>
      </w:r>
      <w:r w:rsidRPr="00C853D8">
        <w:rPr>
          <w:rFonts w:ascii="Times New Roman" w:hAnsi="Times New Roman"/>
          <w:color w:val="000000"/>
          <w:sz w:val="24"/>
          <w:szCs w:val="24"/>
          <w:lang w:val="es-ES_tradnl"/>
        </w:rPr>
        <w:t xml:space="preserve">autor representante o contacto para llevar la correspondencia del proceso de publicación, con </w:t>
      </w:r>
      <w:r w:rsidRPr="00C853D8">
        <w:rPr>
          <w:rFonts w:ascii="Times New Roman" w:hAnsi="Times New Roman"/>
          <w:sz w:val="24"/>
          <w:szCs w:val="24"/>
        </w:rPr>
        <w:t>dirección electrónica (</w:t>
      </w:r>
      <w:r w:rsidRPr="00C853D8">
        <w:rPr>
          <w:rFonts w:ascii="Times New Roman" w:hAnsi="Times New Roman"/>
          <w:b/>
          <w:color w:val="C00000"/>
          <w:sz w:val="24"/>
          <w:szCs w:val="24"/>
          <w:u w:val="single"/>
        </w:rPr>
        <w:t>e-mail</w:t>
      </w:r>
      <w:r w:rsidRPr="00C853D8">
        <w:rPr>
          <w:rFonts w:ascii="Times New Roman" w:hAnsi="Times New Roman"/>
          <w:sz w:val="24"/>
          <w:szCs w:val="24"/>
        </w:rPr>
        <w:t>) e indica</w:t>
      </w:r>
      <w:r w:rsidRPr="00C853D8">
        <w:rPr>
          <w:rFonts w:ascii="Times New Roman" w:hAnsi="Times New Roman"/>
          <w:color w:val="000000"/>
          <w:sz w:val="24"/>
          <w:szCs w:val="24"/>
          <w:lang w:eastAsia="es-ES"/>
        </w:rPr>
        <w:t xml:space="preserve"> que el trabajo no ha sido enviado simultáneamente a otra revista, la solicitud de modalidad de revisión, los conflictos de intereses y que todos están de acuerdo con su contenido y ceden los derechos de publicación a </w:t>
      </w:r>
      <w:r w:rsidRPr="00C853D8">
        <w:rPr>
          <w:rFonts w:ascii="Times New Roman" w:hAnsi="Times New Roman"/>
          <w:i/>
          <w:sz w:val="24"/>
          <w:szCs w:val="24"/>
        </w:rPr>
        <w:t>Mediciego</w:t>
      </w:r>
      <w:r w:rsidRPr="00C853D8">
        <w:rPr>
          <w:rFonts w:ascii="Times New Roman" w:eastAsia="Times New Roman" w:hAnsi="Times New Roman"/>
          <w:sz w:val="24"/>
          <w:szCs w:val="24"/>
          <w:lang w:val="es-ES_tradnl" w:eastAsia="es-ES_tradnl"/>
        </w:rPr>
        <w:t>; así como establecen el orden consecutivo de contribución</w:t>
      </w:r>
      <w:r w:rsidRPr="00C853D8">
        <w:rPr>
          <w:rFonts w:ascii="Times New Roman" w:eastAsia="Times New Roman" w:hAnsi="Times New Roman"/>
          <w:color w:val="000000"/>
          <w:sz w:val="24"/>
          <w:szCs w:val="24"/>
          <w:lang w:eastAsia="es-ES"/>
        </w:rPr>
        <w:t xml:space="preserve"> de</w:t>
      </w:r>
      <w:r w:rsidRPr="00C853D8">
        <w:rPr>
          <w:rFonts w:ascii="Times New Roman" w:hAnsi="Times New Roman"/>
          <w:color w:val="000000"/>
          <w:spacing w:val="-11"/>
          <w:sz w:val="24"/>
          <w:szCs w:val="24"/>
          <w:lang w:val="es-ES_tradnl" w:eastAsia="es-ES"/>
        </w:rPr>
        <w:t xml:space="preserve"> cada autor</w:t>
      </w:r>
      <w:r w:rsidRPr="00C853D8">
        <w:rPr>
          <w:rFonts w:ascii="Times New Roman" w:eastAsia="Times New Roman" w:hAnsi="Times New Roman"/>
          <w:color w:val="000000"/>
          <w:sz w:val="24"/>
          <w:szCs w:val="24"/>
          <w:lang w:eastAsia="es-ES"/>
        </w:rPr>
        <w:t xml:space="preserve"> con su firma.</w:t>
      </w:r>
    </w:p>
    <w:p w:rsidR="00A449F9" w:rsidRPr="00942616" w:rsidRDefault="00A449F9" w:rsidP="00A449F9">
      <w:pPr>
        <w:tabs>
          <w:tab w:val="left" w:pos="284"/>
        </w:tabs>
        <w:spacing w:after="120" w:line="240" w:lineRule="auto"/>
        <w:jc w:val="both"/>
        <w:rPr>
          <w:rFonts w:ascii="Times New Roman" w:eastAsia="Times New Roman" w:hAnsi="Times New Roman"/>
          <w:b/>
          <w:bCs/>
          <w:sz w:val="24"/>
          <w:szCs w:val="24"/>
          <w:lang w:val="es-ES_tradnl" w:eastAsia="es-ES_tradnl"/>
        </w:rPr>
      </w:pPr>
      <w:r w:rsidRPr="00942616">
        <w:rPr>
          <w:rFonts w:ascii="Times New Roman" w:eastAsia="Times New Roman" w:hAnsi="Times New Roman"/>
          <w:b/>
          <w:bCs/>
          <w:sz w:val="24"/>
          <w:szCs w:val="24"/>
          <w:lang w:val="es-ES_tradnl" w:eastAsia="es-ES_tradnl"/>
        </w:rPr>
        <w:t xml:space="preserve">Título del manuscrito: </w:t>
      </w:r>
      <w:r w:rsidRPr="00942616">
        <w:rPr>
          <w:rFonts w:ascii="Times New Roman" w:eastAsia="Times New Roman" w:hAnsi="Times New Roman"/>
          <w:bCs/>
          <w:sz w:val="24"/>
          <w:szCs w:val="24"/>
          <w:lang w:val="es-ES_tradnl" w:eastAsia="es-ES_tradnl"/>
        </w:rPr>
        <w:t>______________________________________________________________</w:t>
      </w:r>
    </w:p>
    <w:p w:rsidR="00A449F9" w:rsidRPr="00942616" w:rsidRDefault="00A449F9" w:rsidP="00A449F9">
      <w:pPr>
        <w:spacing w:after="120" w:line="240" w:lineRule="auto"/>
        <w:jc w:val="both"/>
        <w:rPr>
          <w:rFonts w:ascii="Times New Roman" w:eastAsia="Times New Roman" w:hAnsi="Times New Roman"/>
          <w:b/>
          <w:bCs/>
          <w:sz w:val="24"/>
          <w:szCs w:val="24"/>
          <w:lang w:val="es-ES_tradnl" w:eastAsia="es-ES_tradnl"/>
        </w:rPr>
      </w:pPr>
      <w:r w:rsidRPr="00942616">
        <w:rPr>
          <w:rFonts w:ascii="Times New Roman" w:eastAsia="Times New Roman" w:hAnsi="Times New Roman"/>
          <w:b/>
          <w:bCs/>
          <w:sz w:val="24"/>
          <w:szCs w:val="24"/>
          <w:lang w:val="es-ES_tradnl" w:eastAsia="es-ES_tradnl"/>
        </w:rPr>
        <w:t xml:space="preserve">Modalidad de revisión por pares (arbitraje) elegida. </w:t>
      </w:r>
      <w:r w:rsidRPr="00942616">
        <w:rPr>
          <w:rFonts w:ascii="Times New Roman" w:eastAsia="Times New Roman" w:hAnsi="Times New Roman"/>
          <w:bCs/>
          <w:sz w:val="24"/>
          <w:szCs w:val="24"/>
          <w:lang w:val="es-ES_tradnl" w:eastAsia="es-ES_tradnl"/>
        </w:rPr>
        <w:t>A</w:t>
      </w:r>
      <w:r w:rsidRPr="00942616">
        <w:rPr>
          <w:rFonts w:ascii="Times New Roman" w:eastAsia="Times New Roman" w:hAnsi="Times New Roman"/>
          <w:sz w:val="24"/>
          <w:szCs w:val="24"/>
          <w:lang w:eastAsia="es-ES"/>
        </w:rPr>
        <w:t xml:space="preserve"> doble ciegas: ___ Abierta: ___</w:t>
      </w:r>
    </w:p>
    <w:p w:rsidR="00A449F9" w:rsidRPr="00942616" w:rsidRDefault="00A449F9" w:rsidP="00A449F9">
      <w:pPr>
        <w:spacing w:after="120" w:line="240" w:lineRule="auto"/>
        <w:jc w:val="both"/>
        <w:rPr>
          <w:rFonts w:ascii="Times New Roman" w:eastAsia="Times New Roman" w:hAnsi="Times New Roman"/>
          <w:sz w:val="24"/>
          <w:szCs w:val="24"/>
          <w:lang w:val="es-ES_tradnl" w:eastAsia="es-ES_tradnl"/>
        </w:rPr>
      </w:pPr>
      <w:r w:rsidRPr="00942616">
        <w:rPr>
          <w:rFonts w:ascii="Times New Roman" w:eastAsia="Times New Roman" w:hAnsi="Times New Roman"/>
          <w:b/>
          <w:bCs/>
          <w:sz w:val="24"/>
          <w:szCs w:val="24"/>
          <w:lang w:val="es-ES_tradnl" w:eastAsia="es-ES_tradnl"/>
        </w:rPr>
        <w:t>Declaro</w:t>
      </w:r>
      <w:r w:rsidRPr="00942616">
        <w:rPr>
          <w:rFonts w:ascii="Times New Roman" w:eastAsia="Times New Roman" w:hAnsi="Times New Roman"/>
          <w:b/>
          <w:sz w:val="24"/>
          <w:szCs w:val="24"/>
          <w:lang w:val="es-ES_tradnl" w:eastAsia="es-ES_tradnl"/>
        </w:rPr>
        <w:t xml:space="preserve"> que:</w:t>
      </w:r>
      <w:r w:rsidRPr="00942616">
        <w:rPr>
          <w:rFonts w:ascii="Times New Roman" w:eastAsia="Times New Roman" w:hAnsi="Times New Roman"/>
          <w:sz w:val="24"/>
          <w:szCs w:val="24"/>
          <w:lang w:val="es-ES_tradnl" w:eastAsia="es-ES_tradnl"/>
        </w:rPr>
        <w:t xml:space="preserve"> </w:t>
      </w:r>
    </w:p>
    <w:p w:rsidR="00A449F9" w:rsidRPr="00660E4E" w:rsidRDefault="00660E4E" w:rsidP="00660E4E">
      <w:pPr>
        <w:pStyle w:val="Prrafodelista"/>
        <w:numPr>
          <w:ilvl w:val="0"/>
          <w:numId w:val="4"/>
        </w:numPr>
        <w:spacing w:after="0" w:line="240" w:lineRule="auto"/>
        <w:jc w:val="both"/>
        <w:rPr>
          <w:rFonts w:ascii="Times New Roman" w:eastAsia="Times New Roman" w:hAnsi="Times New Roman"/>
          <w:sz w:val="24"/>
          <w:szCs w:val="24"/>
          <w:lang w:val="es-ES_tradnl" w:eastAsia="es-ES_tradnl"/>
        </w:rPr>
      </w:pPr>
      <w:r w:rsidRPr="00660E4E">
        <w:rPr>
          <w:rFonts w:ascii="Times New Roman" w:hAnsi="Times New Roman"/>
          <w:sz w:val="24"/>
          <w:szCs w:val="24"/>
        </w:rPr>
        <w:t>El trabajo no ha sido previamente publicado ni enviado simultáneamente a otra revista</w:t>
      </w:r>
      <w:r>
        <w:rPr>
          <w:rFonts w:ascii="Times New Roman" w:hAnsi="Times New Roman"/>
          <w:sz w:val="24"/>
          <w:szCs w:val="24"/>
        </w:rPr>
        <w:t>.</w:t>
      </w:r>
    </w:p>
    <w:p w:rsidR="00A449F9" w:rsidRPr="00660E4E" w:rsidRDefault="00660E4E" w:rsidP="00660E4E">
      <w:pPr>
        <w:pStyle w:val="Prrafodelista"/>
        <w:numPr>
          <w:ilvl w:val="0"/>
          <w:numId w:val="4"/>
        </w:numPr>
        <w:spacing w:after="0" w:line="240" w:lineRule="auto"/>
        <w:jc w:val="both"/>
        <w:rPr>
          <w:rFonts w:ascii="Times New Roman" w:eastAsia="Times New Roman" w:hAnsi="Times New Roman"/>
          <w:sz w:val="24"/>
          <w:szCs w:val="24"/>
          <w:lang w:val="es-ES_tradnl" w:eastAsia="es-ES_tradnl"/>
        </w:rPr>
      </w:pPr>
      <w:r w:rsidRPr="00660E4E">
        <w:rPr>
          <w:rFonts w:ascii="Times New Roman" w:eastAsia="Times New Roman" w:hAnsi="Times New Roman"/>
          <w:sz w:val="24"/>
          <w:szCs w:val="24"/>
          <w:lang w:val="es-ES_tradnl" w:eastAsia="es-ES_tradnl"/>
        </w:rPr>
        <w:t>Se han</w:t>
      </w:r>
      <w:r w:rsidR="00A449F9" w:rsidRPr="00660E4E">
        <w:rPr>
          <w:rFonts w:ascii="Times New Roman" w:eastAsia="Times New Roman" w:hAnsi="Times New Roman"/>
          <w:sz w:val="24"/>
          <w:szCs w:val="24"/>
          <w:lang w:val="es-ES_tradnl" w:eastAsia="es-ES_tradnl"/>
        </w:rPr>
        <w:t xml:space="preserve"> cumplido las consideraciones éticas en la investigación científica</w:t>
      </w:r>
      <w:r>
        <w:rPr>
          <w:rFonts w:ascii="Times New Roman" w:eastAsia="Times New Roman" w:hAnsi="Times New Roman"/>
          <w:sz w:val="24"/>
          <w:szCs w:val="24"/>
          <w:lang w:val="es-ES_tradnl" w:eastAsia="es-ES_tradnl"/>
        </w:rPr>
        <w:t>.</w:t>
      </w:r>
    </w:p>
    <w:p w:rsidR="00A449F9" w:rsidRPr="00C853D8" w:rsidRDefault="00660E4E" w:rsidP="00660E4E">
      <w:pPr>
        <w:pStyle w:val="Prrafodelista"/>
        <w:numPr>
          <w:ilvl w:val="0"/>
          <w:numId w:val="4"/>
        </w:numPr>
        <w:spacing w:after="0" w:line="240" w:lineRule="auto"/>
        <w:jc w:val="both"/>
        <w:rPr>
          <w:rFonts w:ascii="Times New Roman" w:eastAsia="Times New Roman" w:hAnsi="Times New Roman"/>
          <w:sz w:val="24"/>
          <w:szCs w:val="24"/>
          <w:lang w:val="es-ES_tradnl" w:eastAsia="es-ES_tradnl"/>
        </w:rPr>
      </w:pPr>
      <w:r w:rsidRPr="00C853D8">
        <w:rPr>
          <w:rFonts w:ascii="Times New Roman" w:hAnsi="Times New Roman"/>
          <w:sz w:val="24"/>
          <w:szCs w:val="24"/>
        </w:rPr>
        <w:t xml:space="preserve">Todos los autores participaron </w:t>
      </w:r>
      <w:r w:rsidR="00A449F9" w:rsidRPr="00C853D8">
        <w:rPr>
          <w:rFonts w:ascii="Times New Roman" w:eastAsia="Times New Roman" w:hAnsi="Times New Roman"/>
          <w:sz w:val="24"/>
          <w:szCs w:val="24"/>
          <w:lang w:val="es-ES_tradnl" w:eastAsia="es-ES_tradnl"/>
        </w:rPr>
        <w:t xml:space="preserve">intelectualmente en su elaboración, aceptaron el orden consecutivo de contribución, lo aprobaron antes de ser enviado, en caso de </w:t>
      </w:r>
      <w:r w:rsidR="001E2D3E" w:rsidRPr="00C853D8">
        <w:rPr>
          <w:rFonts w:ascii="Times New Roman" w:eastAsia="Times New Roman" w:hAnsi="Times New Roman"/>
          <w:sz w:val="24"/>
          <w:szCs w:val="24"/>
          <w:lang w:val="es-ES_tradnl" w:eastAsia="es-ES_tradnl"/>
        </w:rPr>
        <w:t xml:space="preserve">ser </w:t>
      </w:r>
      <w:r w:rsidR="00A449F9" w:rsidRPr="00C853D8">
        <w:rPr>
          <w:rFonts w:ascii="Times New Roman" w:eastAsia="Times New Roman" w:hAnsi="Times New Roman"/>
          <w:sz w:val="24"/>
          <w:szCs w:val="24"/>
          <w:lang w:val="es-ES_tradnl" w:eastAsia="es-ES_tradnl"/>
        </w:rPr>
        <w:t>publica</w:t>
      </w:r>
      <w:r w:rsidR="001E2D3E" w:rsidRPr="00C853D8">
        <w:rPr>
          <w:rFonts w:ascii="Times New Roman" w:eastAsia="Times New Roman" w:hAnsi="Times New Roman"/>
          <w:sz w:val="24"/>
          <w:szCs w:val="24"/>
          <w:lang w:val="es-ES_tradnl" w:eastAsia="es-ES_tradnl"/>
        </w:rPr>
        <w:t>do</w:t>
      </w:r>
      <w:r w:rsidR="00A449F9" w:rsidRPr="00C853D8">
        <w:rPr>
          <w:rFonts w:ascii="Times New Roman" w:eastAsia="Times New Roman" w:hAnsi="Times New Roman"/>
          <w:sz w:val="24"/>
          <w:szCs w:val="24"/>
          <w:lang w:val="es-ES_tradnl" w:eastAsia="es-ES_tradnl"/>
        </w:rPr>
        <w:t xml:space="preserve"> el trabajo estuvieron de acuerdo de hacerse directamente responsables del contenido y ce</w:t>
      </w:r>
      <w:r w:rsidR="00A449F9" w:rsidRPr="00C853D8">
        <w:rPr>
          <w:rFonts w:ascii="Times New Roman" w:hAnsi="Times New Roman"/>
          <w:sz w:val="24"/>
          <w:szCs w:val="24"/>
        </w:rPr>
        <w:t>der sus derechos a la revista</w:t>
      </w:r>
      <w:r w:rsidR="001E2D3E" w:rsidRPr="00C853D8">
        <w:rPr>
          <w:rFonts w:ascii="Times New Roman" w:hAnsi="Times New Roman"/>
          <w:sz w:val="24"/>
          <w:szCs w:val="24"/>
        </w:rPr>
        <w:t>.</w:t>
      </w:r>
    </w:p>
    <w:p w:rsidR="00A449F9" w:rsidRPr="00C853D8" w:rsidRDefault="00660E4E" w:rsidP="00660E4E">
      <w:pPr>
        <w:pStyle w:val="Prrafodelista"/>
        <w:numPr>
          <w:ilvl w:val="0"/>
          <w:numId w:val="4"/>
        </w:numPr>
        <w:spacing w:after="0" w:line="240" w:lineRule="auto"/>
        <w:jc w:val="both"/>
        <w:rPr>
          <w:rFonts w:ascii="Times New Roman" w:eastAsia="Times New Roman" w:hAnsi="Times New Roman"/>
          <w:sz w:val="24"/>
          <w:szCs w:val="24"/>
          <w:lang w:val="es-ES_tradnl" w:eastAsia="es-ES_tradnl"/>
        </w:rPr>
      </w:pPr>
      <w:r w:rsidRPr="00C853D8">
        <w:rPr>
          <w:rFonts w:ascii="Times New Roman" w:eastAsia="Times New Roman" w:hAnsi="Times New Roman"/>
          <w:sz w:val="24"/>
          <w:szCs w:val="24"/>
          <w:lang w:val="es-ES_tradnl" w:eastAsia="es-ES_tradnl"/>
        </w:rPr>
        <w:t xml:space="preserve">No existen conflictos de intereses: ___ de existir (hacer la descripción) </w:t>
      </w:r>
      <w:r w:rsidR="00A449F9" w:rsidRPr="00C853D8">
        <w:rPr>
          <w:rFonts w:ascii="Times New Roman" w:eastAsia="Times New Roman" w:hAnsi="Times New Roman"/>
          <w:sz w:val="24"/>
          <w:szCs w:val="24"/>
          <w:lang w:val="es-ES_tradnl" w:eastAsia="es-ES_tradnl"/>
        </w:rPr>
        <w:t>______________________________</w:t>
      </w:r>
    </w:p>
    <w:p w:rsidR="00A449F9" w:rsidRPr="00CD67C0" w:rsidRDefault="00A449F9" w:rsidP="00A449F9">
      <w:pPr>
        <w:spacing w:after="0" w:line="240" w:lineRule="auto"/>
        <w:jc w:val="both"/>
        <w:rPr>
          <w:rFonts w:ascii="Times New Roman" w:eastAsia="Times New Roman" w:hAnsi="Times New Roman"/>
          <w:sz w:val="24"/>
          <w:szCs w:val="24"/>
          <w:lang w:val="es-ES_tradnl" w:eastAsia="es-ES_tradnl"/>
        </w:rPr>
      </w:pPr>
    </w:p>
    <w:p w:rsidR="00A449F9" w:rsidRPr="00942616" w:rsidRDefault="00A449F9" w:rsidP="00A449F9">
      <w:pPr>
        <w:spacing w:after="0" w:line="240" w:lineRule="auto"/>
        <w:jc w:val="both"/>
        <w:rPr>
          <w:rFonts w:ascii="Times New Roman" w:eastAsia="Times New Roman" w:hAnsi="Times New Roman"/>
          <w:sz w:val="24"/>
          <w:szCs w:val="24"/>
          <w:lang w:val="es-ES_tradnl" w:eastAsia="es-ES_tradnl"/>
        </w:rPr>
      </w:pPr>
      <w:r w:rsidRPr="00CD67C0">
        <w:rPr>
          <w:rFonts w:ascii="Times New Roman" w:eastAsia="Times New Roman" w:hAnsi="Times New Roman"/>
          <w:sz w:val="24"/>
          <w:szCs w:val="24"/>
          <w:lang w:val="es-ES_tradnl" w:eastAsia="es-ES_tradnl"/>
        </w:rPr>
        <w:t>A continuación, se detallan los códigos con los roles de participación de cada autor según orden acordado. La definición de cada una de las 14 tipologías de la taxonomía se detalla en la segunda hoja.</w:t>
      </w:r>
    </w:p>
    <w:p w:rsidR="00A449F9" w:rsidRPr="00942616" w:rsidRDefault="00A449F9" w:rsidP="00A449F9">
      <w:pPr>
        <w:spacing w:after="120" w:line="240" w:lineRule="auto"/>
        <w:jc w:val="both"/>
        <w:rPr>
          <w:rFonts w:ascii="Times New Roman" w:eastAsia="Times New Roman" w:hAnsi="Times New Roman"/>
          <w:sz w:val="24"/>
          <w:szCs w:val="24"/>
          <w:lang w:val="es-ES_tradnl" w:eastAsia="es-ES_tradnl"/>
        </w:rPr>
        <w:sectPr w:rsidR="00A449F9" w:rsidRPr="00942616" w:rsidSect="00AC3F50">
          <w:headerReference w:type="default" r:id="rId7"/>
          <w:pgSz w:w="12240" w:h="15840" w:code="1"/>
          <w:pgMar w:top="1134" w:right="1134" w:bottom="1134" w:left="1134" w:header="709" w:footer="709" w:gutter="0"/>
          <w:cols w:space="708"/>
          <w:docGrid w:linePitch="360"/>
        </w:sectPr>
      </w:pPr>
    </w:p>
    <w:p w:rsidR="00A449F9" w:rsidRPr="00942616" w:rsidRDefault="00A449F9" w:rsidP="00A449F9">
      <w:pPr>
        <w:numPr>
          <w:ilvl w:val="0"/>
          <w:numId w:val="2"/>
        </w:numPr>
        <w:spacing w:after="0" w:line="240" w:lineRule="auto"/>
        <w:ind w:left="958" w:hanging="357"/>
        <w:jc w:val="both"/>
        <w:rPr>
          <w:rFonts w:ascii="Times New Roman" w:eastAsia="Times New Roman" w:hAnsi="Times New Roman"/>
          <w:sz w:val="24"/>
          <w:szCs w:val="24"/>
          <w:lang w:eastAsia="es-ES"/>
        </w:rPr>
      </w:pPr>
      <w:r w:rsidRPr="00942616">
        <w:rPr>
          <w:rFonts w:ascii="Times New Roman" w:eastAsia="Times New Roman" w:hAnsi="Times New Roman"/>
          <w:sz w:val="24"/>
          <w:szCs w:val="24"/>
          <w:lang w:eastAsia="es-ES"/>
        </w:rPr>
        <w:lastRenderedPageBreak/>
        <w:t>Conceptualización</w:t>
      </w:r>
    </w:p>
    <w:p w:rsidR="00A449F9" w:rsidRPr="00942616" w:rsidRDefault="00A449F9" w:rsidP="00A449F9">
      <w:pPr>
        <w:numPr>
          <w:ilvl w:val="0"/>
          <w:numId w:val="2"/>
        </w:numPr>
        <w:spacing w:after="0" w:line="240" w:lineRule="auto"/>
        <w:ind w:left="958" w:hanging="357"/>
        <w:jc w:val="both"/>
        <w:rPr>
          <w:rFonts w:ascii="Times New Roman" w:eastAsia="Times New Roman" w:hAnsi="Times New Roman"/>
          <w:sz w:val="24"/>
          <w:szCs w:val="24"/>
          <w:lang w:eastAsia="es-ES"/>
        </w:rPr>
      </w:pPr>
      <w:r w:rsidRPr="00942616">
        <w:rPr>
          <w:rFonts w:ascii="Times New Roman" w:eastAsia="Times New Roman" w:hAnsi="Times New Roman"/>
          <w:sz w:val="24"/>
          <w:szCs w:val="24"/>
          <w:lang w:eastAsia="es-ES"/>
        </w:rPr>
        <w:t>Curación de datos</w:t>
      </w:r>
    </w:p>
    <w:p w:rsidR="00A449F9" w:rsidRPr="00942616" w:rsidRDefault="00A449F9" w:rsidP="00A449F9">
      <w:pPr>
        <w:numPr>
          <w:ilvl w:val="0"/>
          <w:numId w:val="2"/>
        </w:numPr>
        <w:spacing w:after="0" w:line="240" w:lineRule="auto"/>
        <w:ind w:left="958" w:hanging="357"/>
        <w:jc w:val="both"/>
        <w:rPr>
          <w:rFonts w:ascii="Times New Roman" w:eastAsia="Times New Roman" w:hAnsi="Times New Roman"/>
          <w:sz w:val="24"/>
          <w:szCs w:val="24"/>
          <w:lang w:eastAsia="es-ES"/>
        </w:rPr>
      </w:pPr>
      <w:r w:rsidRPr="00942616">
        <w:rPr>
          <w:rFonts w:ascii="Times New Roman" w:eastAsia="Times New Roman" w:hAnsi="Times New Roman"/>
          <w:sz w:val="24"/>
          <w:szCs w:val="24"/>
          <w:lang w:eastAsia="es-ES"/>
        </w:rPr>
        <w:t>Análisis formal</w:t>
      </w:r>
    </w:p>
    <w:p w:rsidR="00A449F9" w:rsidRPr="00942616" w:rsidRDefault="00A449F9" w:rsidP="00A449F9">
      <w:pPr>
        <w:numPr>
          <w:ilvl w:val="0"/>
          <w:numId w:val="2"/>
        </w:numPr>
        <w:spacing w:after="0" w:line="240" w:lineRule="auto"/>
        <w:ind w:left="958" w:hanging="357"/>
        <w:jc w:val="both"/>
        <w:rPr>
          <w:rFonts w:ascii="Times New Roman" w:eastAsia="Times New Roman" w:hAnsi="Times New Roman"/>
          <w:sz w:val="24"/>
          <w:szCs w:val="24"/>
          <w:lang w:eastAsia="es-ES"/>
        </w:rPr>
      </w:pPr>
      <w:r w:rsidRPr="00942616">
        <w:rPr>
          <w:rFonts w:ascii="Times New Roman" w:eastAsia="Times New Roman" w:hAnsi="Times New Roman"/>
          <w:sz w:val="24"/>
          <w:szCs w:val="24"/>
          <w:lang w:eastAsia="es-ES"/>
        </w:rPr>
        <w:t>Adquisición de fondos</w:t>
      </w:r>
    </w:p>
    <w:p w:rsidR="00A449F9" w:rsidRPr="00942616" w:rsidRDefault="00A449F9" w:rsidP="00A449F9">
      <w:pPr>
        <w:numPr>
          <w:ilvl w:val="0"/>
          <w:numId w:val="2"/>
        </w:numPr>
        <w:spacing w:after="0" w:line="240" w:lineRule="auto"/>
        <w:ind w:left="958" w:hanging="357"/>
        <w:jc w:val="both"/>
        <w:rPr>
          <w:rFonts w:ascii="Times New Roman" w:eastAsia="Times New Roman" w:hAnsi="Times New Roman"/>
          <w:sz w:val="24"/>
          <w:szCs w:val="24"/>
          <w:lang w:eastAsia="es-ES"/>
        </w:rPr>
      </w:pPr>
      <w:r w:rsidRPr="00942616">
        <w:rPr>
          <w:rFonts w:ascii="Times New Roman" w:eastAsia="Times New Roman" w:hAnsi="Times New Roman"/>
          <w:sz w:val="24"/>
          <w:szCs w:val="24"/>
          <w:lang w:eastAsia="es-ES"/>
        </w:rPr>
        <w:t>Investigación</w:t>
      </w:r>
    </w:p>
    <w:p w:rsidR="00A449F9" w:rsidRPr="00942616" w:rsidRDefault="00A449F9" w:rsidP="00A449F9">
      <w:pPr>
        <w:numPr>
          <w:ilvl w:val="0"/>
          <w:numId w:val="2"/>
        </w:numPr>
        <w:spacing w:after="0" w:line="240" w:lineRule="auto"/>
        <w:ind w:left="958" w:hanging="357"/>
        <w:jc w:val="both"/>
        <w:rPr>
          <w:rFonts w:ascii="Times New Roman" w:eastAsia="Times New Roman" w:hAnsi="Times New Roman"/>
          <w:sz w:val="24"/>
          <w:szCs w:val="24"/>
          <w:lang w:eastAsia="es-ES"/>
        </w:rPr>
      </w:pPr>
      <w:r w:rsidRPr="00942616">
        <w:rPr>
          <w:rFonts w:ascii="Times New Roman" w:eastAsia="Times New Roman" w:hAnsi="Times New Roman"/>
          <w:sz w:val="24"/>
          <w:szCs w:val="24"/>
          <w:lang w:eastAsia="es-ES"/>
        </w:rPr>
        <w:t>Metodología</w:t>
      </w:r>
    </w:p>
    <w:p w:rsidR="00A449F9" w:rsidRPr="00942616" w:rsidRDefault="00A449F9" w:rsidP="00A449F9">
      <w:pPr>
        <w:numPr>
          <w:ilvl w:val="0"/>
          <w:numId w:val="2"/>
        </w:numPr>
        <w:spacing w:after="0" w:line="240" w:lineRule="auto"/>
        <w:ind w:left="958" w:hanging="357"/>
        <w:jc w:val="both"/>
        <w:rPr>
          <w:rFonts w:ascii="Times New Roman" w:eastAsia="Times New Roman" w:hAnsi="Times New Roman"/>
          <w:sz w:val="24"/>
          <w:szCs w:val="24"/>
          <w:lang w:eastAsia="es-ES"/>
        </w:rPr>
      </w:pPr>
      <w:r w:rsidRPr="00942616">
        <w:rPr>
          <w:rFonts w:ascii="Times New Roman" w:eastAsia="Times New Roman" w:hAnsi="Times New Roman"/>
          <w:sz w:val="24"/>
          <w:szCs w:val="24"/>
          <w:lang w:eastAsia="es-ES"/>
        </w:rPr>
        <w:t>Administración del proyecto</w:t>
      </w:r>
    </w:p>
    <w:p w:rsidR="00A449F9" w:rsidRPr="00942616" w:rsidRDefault="00A449F9" w:rsidP="00A449F9">
      <w:pPr>
        <w:numPr>
          <w:ilvl w:val="0"/>
          <w:numId w:val="2"/>
        </w:numPr>
        <w:spacing w:after="0" w:line="240" w:lineRule="auto"/>
        <w:ind w:left="958" w:hanging="357"/>
        <w:jc w:val="both"/>
        <w:rPr>
          <w:rFonts w:ascii="Times New Roman" w:eastAsia="Times New Roman" w:hAnsi="Times New Roman"/>
          <w:sz w:val="24"/>
          <w:szCs w:val="24"/>
          <w:lang w:eastAsia="es-ES"/>
        </w:rPr>
      </w:pPr>
      <w:r w:rsidRPr="00942616">
        <w:rPr>
          <w:rFonts w:ascii="Times New Roman" w:eastAsia="Times New Roman" w:hAnsi="Times New Roman"/>
          <w:sz w:val="24"/>
          <w:szCs w:val="24"/>
          <w:lang w:eastAsia="es-ES"/>
        </w:rPr>
        <w:lastRenderedPageBreak/>
        <w:t>Recursos</w:t>
      </w:r>
    </w:p>
    <w:p w:rsidR="00A449F9" w:rsidRPr="00942616" w:rsidRDefault="00A449F9" w:rsidP="00A449F9">
      <w:pPr>
        <w:numPr>
          <w:ilvl w:val="0"/>
          <w:numId w:val="2"/>
        </w:numPr>
        <w:spacing w:after="0" w:line="240" w:lineRule="auto"/>
        <w:ind w:left="958" w:hanging="357"/>
        <w:jc w:val="both"/>
        <w:rPr>
          <w:rFonts w:ascii="Times New Roman" w:eastAsia="Times New Roman" w:hAnsi="Times New Roman"/>
          <w:sz w:val="24"/>
          <w:szCs w:val="24"/>
          <w:lang w:eastAsia="es-ES"/>
        </w:rPr>
      </w:pPr>
      <w:r w:rsidRPr="00942616">
        <w:rPr>
          <w:rFonts w:ascii="Times New Roman" w:eastAsia="Times New Roman" w:hAnsi="Times New Roman"/>
          <w:sz w:val="24"/>
          <w:szCs w:val="24"/>
          <w:lang w:eastAsia="es-ES"/>
        </w:rPr>
        <w:t>Software</w:t>
      </w:r>
    </w:p>
    <w:p w:rsidR="00A449F9" w:rsidRPr="00942616" w:rsidRDefault="00A449F9" w:rsidP="00A449F9">
      <w:pPr>
        <w:numPr>
          <w:ilvl w:val="0"/>
          <w:numId w:val="2"/>
        </w:numPr>
        <w:spacing w:after="0" w:line="240" w:lineRule="auto"/>
        <w:ind w:left="958" w:hanging="357"/>
        <w:jc w:val="both"/>
        <w:rPr>
          <w:rFonts w:ascii="Times New Roman" w:eastAsia="Times New Roman" w:hAnsi="Times New Roman"/>
          <w:sz w:val="24"/>
          <w:szCs w:val="24"/>
          <w:lang w:eastAsia="es-ES"/>
        </w:rPr>
      </w:pPr>
      <w:r w:rsidRPr="00942616">
        <w:rPr>
          <w:rFonts w:ascii="Times New Roman" w:eastAsia="Times New Roman" w:hAnsi="Times New Roman"/>
          <w:sz w:val="24"/>
          <w:szCs w:val="24"/>
          <w:lang w:eastAsia="es-ES"/>
        </w:rPr>
        <w:t>Supervisión</w:t>
      </w:r>
    </w:p>
    <w:p w:rsidR="00A449F9" w:rsidRPr="00942616" w:rsidRDefault="00A449F9" w:rsidP="00A449F9">
      <w:pPr>
        <w:numPr>
          <w:ilvl w:val="0"/>
          <w:numId w:val="2"/>
        </w:numPr>
        <w:spacing w:after="0" w:line="240" w:lineRule="auto"/>
        <w:ind w:left="958" w:hanging="357"/>
        <w:jc w:val="both"/>
        <w:rPr>
          <w:rFonts w:ascii="Times New Roman" w:eastAsia="Times New Roman" w:hAnsi="Times New Roman"/>
          <w:sz w:val="24"/>
          <w:szCs w:val="24"/>
          <w:lang w:eastAsia="es-ES"/>
        </w:rPr>
      </w:pPr>
      <w:r w:rsidRPr="00942616">
        <w:rPr>
          <w:rFonts w:ascii="Times New Roman" w:eastAsia="Times New Roman" w:hAnsi="Times New Roman"/>
          <w:sz w:val="24"/>
          <w:szCs w:val="24"/>
          <w:lang w:eastAsia="es-ES"/>
        </w:rPr>
        <w:t>Validación</w:t>
      </w:r>
    </w:p>
    <w:p w:rsidR="00A449F9" w:rsidRPr="00942616" w:rsidRDefault="00A449F9" w:rsidP="00A449F9">
      <w:pPr>
        <w:numPr>
          <w:ilvl w:val="0"/>
          <w:numId w:val="2"/>
        </w:numPr>
        <w:spacing w:after="0" w:line="240" w:lineRule="auto"/>
        <w:ind w:left="958" w:hanging="357"/>
        <w:jc w:val="both"/>
        <w:rPr>
          <w:rFonts w:ascii="Times New Roman" w:eastAsia="Times New Roman" w:hAnsi="Times New Roman"/>
          <w:sz w:val="24"/>
          <w:szCs w:val="24"/>
          <w:lang w:eastAsia="es-ES"/>
        </w:rPr>
      </w:pPr>
      <w:r w:rsidRPr="00942616">
        <w:rPr>
          <w:rFonts w:ascii="Times New Roman" w:eastAsia="Times New Roman" w:hAnsi="Times New Roman"/>
          <w:sz w:val="24"/>
          <w:szCs w:val="24"/>
          <w:lang w:eastAsia="es-ES"/>
        </w:rPr>
        <w:t>Visualización</w:t>
      </w:r>
    </w:p>
    <w:p w:rsidR="00A449F9" w:rsidRPr="00942616" w:rsidRDefault="00A449F9" w:rsidP="00A449F9">
      <w:pPr>
        <w:numPr>
          <w:ilvl w:val="0"/>
          <w:numId w:val="2"/>
        </w:numPr>
        <w:spacing w:after="0" w:line="240" w:lineRule="auto"/>
        <w:ind w:left="958" w:hanging="357"/>
        <w:jc w:val="both"/>
        <w:rPr>
          <w:rFonts w:ascii="Times New Roman" w:eastAsia="Times New Roman" w:hAnsi="Times New Roman"/>
          <w:sz w:val="24"/>
          <w:szCs w:val="24"/>
          <w:lang w:eastAsia="es-ES"/>
        </w:rPr>
      </w:pPr>
      <w:r w:rsidRPr="00942616">
        <w:rPr>
          <w:rFonts w:ascii="Times New Roman" w:eastAsia="Times New Roman" w:hAnsi="Times New Roman"/>
          <w:sz w:val="24"/>
          <w:szCs w:val="24"/>
          <w:lang w:eastAsia="es-ES"/>
        </w:rPr>
        <w:t>Redacción (borrador original)</w:t>
      </w:r>
    </w:p>
    <w:p w:rsidR="00A449F9" w:rsidRPr="00942616" w:rsidRDefault="00A449F9" w:rsidP="00A449F9">
      <w:pPr>
        <w:numPr>
          <w:ilvl w:val="0"/>
          <w:numId w:val="2"/>
        </w:numPr>
        <w:spacing w:after="0" w:line="240" w:lineRule="auto"/>
        <w:ind w:left="958" w:hanging="357"/>
        <w:jc w:val="both"/>
        <w:rPr>
          <w:rFonts w:ascii="Times New Roman" w:eastAsia="Times New Roman" w:hAnsi="Times New Roman"/>
          <w:sz w:val="24"/>
          <w:szCs w:val="24"/>
          <w:lang w:eastAsia="es-ES"/>
        </w:rPr>
      </w:pPr>
      <w:r w:rsidRPr="00942616">
        <w:rPr>
          <w:rFonts w:ascii="Times New Roman" w:eastAsia="Times New Roman" w:hAnsi="Times New Roman"/>
          <w:sz w:val="24"/>
          <w:szCs w:val="24"/>
          <w:lang w:eastAsia="es-ES"/>
        </w:rPr>
        <w:t>Redacción (revisión y edición)</w:t>
      </w:r>
    </w:p>
    <w:p w:rsidR="00A449F9" w:rsidRPr="00942616" w:rsidRDefault="00A449F9" w:rsidP="00A449F9">
      <w:pPr>
        <w:spacing w:after="120" w:line="240" w:lineRule="auto"/>
        <w:rPr>
          <w:rFonts w:ascii="Times New Roman" w:eastAsia="Times New Roman" w:hAnsi="Times New Roman"/>
          <w:b/>
          <w:sz w:val="24"/>
          <w:szCs w:val="24"/>
          <w:lang w:val="es-ES_tradnl" w:eastAsia="es-ES_tradnl"/>
        </w:rPr>
        <w:sectPr w:rsidR="00A449F9" w:rsidRPr="00942616" w:rsidSect="00317D3C">
          <w:type w:val="continuous"/>
          <w:pgSz w:w="12240" w:h="15840" w:code="1"/>
          <w:pgMar w:top="720" w:right="720" w:bottom="720" w:left="720" w:header="708" w:footer="708" w:gutter="0"/>
          <w:cols w:num="2" w:space="708"/>
          <w:docGrid w:linePitch="360"/>
        </w:sectPr>
      </w:pPr>
      <w:bookmarkStart w:id="0" w:name="Envio"/>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7"/>
        <w:gridCol w:w="1559"/>
        <w:gridCol w:w="1968"/>
      </w:tblGrid>
      <w:tr w:rsidR="00A449F9" w:rsidRPr="00942616" w:rsidTr="00C83A86">
        <w:trPr>
          <w:jc w:val="center"/>
        </w:trPr>
        <w:tc>
          <w:tcPr>
            <w:tcW w:w="6007" w:type="dxa"/>
            <w:shd w:val="clear" w:color="auto" w:fill="FFFFFF"/>
            <w:vAlign w:val="center"/>
          </w:tcPr>
          <w:p w:rsidR="00A449F9" w:rsidRPr="00942616" w:rsidRDefault="00A449F9" w:rsidP="00C83A86">
            <w:pPr>
              <w:spacing w:after="120" w:line="240" w:lineRule="auto"/>
              <w:rPr>
                <w:rFonts w:ascii="Times New Roman" w:eastAsia="Times New Roman" w:hAnsi="Times New Roman"/>
                <w:b/>
                <w:bCs/>
                <w:sz w:val="24"/>
                <w:szCs w:val="24"/>
                <w:lang w:val="es-ES_tradnl" w:eastAsia="es-ES_tradnl"/>
              </w:rPr>
            </w:pPr>
            <w:r w:rsidRPr="00942616">
              <w:rPr>
                <w:rFonts w:ascii="Times New Roman" w:eastAsia="Times New Roman" w:hAnsi="Times New Roman"/>
                <w:b/>
                <w:sz w:val="24"/>
                <w:szCs w:val="24"/>
                <w:lang w:val="es-ES_tradnl" w:eastAsia="es-ES_tradnl"/>
              </w:rPr>
              <w:lastRenderedPageBreak/>
              <w:t>Nombre de cada autor por orden acordado</w:t>
            </w:r>
          </w:p>
        </w:tc>
        <w:tc>
          <w:tcPr>
            <w:tcW w:w="1559" w:type="dxa"/>
            <w:shd w:val="clear" w:color="auto" w:fill="FFFFFF"/>
            <w:vAlign w:val="center"/>
          </w:tcPr>
          <w:p w:rsidR="00A449F9" w:rsidRPr="00942616" w:rsidRDefault="00A449F9" w:rsidP="00C83A86">
            <w:pPr>
              <w:spacing w:after="120" w:line="240" w:lineRule="auto"/>
              <w:jc w:val="center"/>
              <w:rPr>
                <w:rFonts w:ascii="Times New Roman" w:eastAsia="Times New Roman" w:hAnsi="Times New Roman"/>
                <w:b/>
                <w:bCs/>
                <w:sz w:val="24"/>
                <w:szCs w:val="24"/>
                <w:lang w:val="es-ES_tradnl" w:eastAsia="es-ES_tradnl"/>
              </w:rPr>
            </w:pPr>
            <w:r w:rsidRPr="00942616">
              <w:rPr>
                <w:rFonts w:ascii="Times New Roman" w:eastAsia="Times New Roman" w:hAnsi="Times New Roman"/>
                <w:b/>
                <w:sz w:val="24"/>
                <w:szCs w:val="24"/>
                <w:lang w:val="es-ES_tradnl" w:eastAsia="es-ES_tradnl"/>
              </w:rPr>
              <w:t>Firma</w:t>
            </w:r>
          </w:p>
        </w:tc>
        <w:tc>
          <w:tcPr>
            <w:tcW w:w="1968" w:type="dxa"/>
            <w:shd w:val="clear" w:color="auto" w:fill="FFFFFF"/>
            <w:vAlign w:val="center"/>
          </w:tcPr>
          <w:p w:rsidR="00A449F9" w:rsidRPr="00942616" w:rsidRDefault="00A449F9" w:rsidP="00C83A86">
            <w:pPr>
              <w:spacing w:after="120" w:line="240" w:lineRule="auto"/>
              <w:jc w:val="center"/>
              <w:rPr>
                <w:rFonts w:ascii="Times New Roman" w:eastAsia="Times New Roman" w:hAnsi="Times New Roman"/>
                <w:b/>
                <w:bCs/>
                <w:sz w:val="24"/>
                <w:szCs w:val="24"/>
                <w:lang w:val="es-ES_tradnl" w:eastAsia="es-ES_tradnl"/>
              </w:rPr>
            </w:pPr>
            <w:r>
              <w:rPr>
                <w:rFonts w:ascii="Times New Roman" w:eastAsia="Times New Roman" w:hAnsi="Times New Roman"/>
                <w:b/>
                <w:sz w:val="24"/>
                <w:szCs w:val="24"/>
                <w:lang w:val="es-ES_tradnl" w:eastAsia="es-ES_tradnl"/>
              </w:rPr>
              <w:t>Código</w:t>
            </w:r>
            <w:r w:rsidRPr="00942616">
              <w:rPr>
                <w:rFonts w:ascii="Times New Roman" w:eastAsia="Times New Roman" w:hAnsi="Times New Roman"/>
                <w:b/>
                <w:sz w:val="24"/>
                <w:szCs w:val="24"/>
                <w:lang w:val="es-ES_tradnl" w:eastAsia="es-ES_tradnl"/>
              </w:rPr>
              <w:t>(s) roles de participación</w:t>
            </w:r>
          </w:p>
        </w:tc>
      </w:tr>
      <w:tr w:rsidR="00A449F9" w:rsidRPr="00942616" w:rsidTr="00C83A86">
        <w:trPr>
          <w:jc w:val="center"/>
        </w:trPr>
        <w:tc>
          <w:tcPr>
            <w:tcW w:w="6007" w:type="dxa"/>
            <w:shd w:val="clear" w:color="auto" w:fill="auto"/>
          </w:tcPr>
          <w:p w:rsidR="00A449F9" w:rsidRPr="00942616" w:rsidRDefault="00A449F9" w:rsidP="00C83A86">
            <w:pPr>
              <w:spacing w:after="120" w:line="240" w:lineRule="auto"/>
              <w:jc w:val="both"/>
              <w:rPr>
                <w:rFonts w:ascii="Times New Roman" w:eastAsia="Times New Roman" w:hAnsi="Times New Roman"/>
                <w:b/>
                <w:bCs/>
                <w:sz w:val="24"/>
                <w:szCs w:val="24"/>
                <w:lang w:val="es-ES_tradnl" w:eastAsia="es-ES_tradnl"/>
              </w:rPr>
            </w:pPr>
          </w:p>
        </w:tc>
        <w:tc>
          <w:tcPr>
            <w:tcW w:w="1559" w:type="dxa"/>
            <w:shd w:val="clear" w:color="auto" w:fill="auto"/>
          </w:tcPr>
          <w:p w:rsidR="00A449F9" w:rsidRPr="00942616" w:rsidRDefault="00A449F9" w:rsidP="00C83A86">
            <w:pPr>
              <w:spacing w:after="120" w:line="240" w:lineRule="auto"/>
              <w:jc w:val="both"/>
              <w:rPr>
                <w:rFonts w:ascii="Times New Roman" w:eastAsia="Times New Roman" w:hAnsi="Times New Roman"/>
                <w:b/>
                <w:bCs/>
                <w:sz w:val="24"/>
                <w:szCs w:val="24"/>
                <w:lang w:val="es-ES_tradnl" w:eastAsia="es-ES_tradnl"/>
              </w:rPr>
            </w:pPr>
          </w:p>
        </w:tc>
        <w:tc>
          <w:tcPr>
            <w:tcW w:w="1968" w:type="dxa"/>
            <w:shd w:val="clear" w:color="auto" w:fill="auto"/>
          </w:tcPr>
          <w:p w:rsidR="00A449F9" w:rsidRPr="00942616" w:rsidRDefault="00A449F9" w:rsidP="00C83A86">
            <w:pPr>
              <w:spacing w:after="120" w:line="240" w:lineRule="auto"/>
              <w:jc w:val="both"/>
              <w:rPr>
                <w:rFonts w:ascii="Times New Roman" w:eastAsia="Times New Roman" w:hAnsi="Times New Roman"/>
                <w:b/>
                <w:bCs/>
                <w:sz w:val="24"/>
                <w:szCs w:val="24"/>
                <w:lang w:val="es-ES_tradnl" w:eastAsia="es-ES_tradnl"/>
              </w:rPr>
            </w:pPr>
          </w:p>
        </w:tc>
      </w:tr>
      <w:tr w:rsidR="00A449F9" w:rsidRPr="00942616" w:rsidTr="00C83A86">
        <w:trPr>
          <w:jc w:val="center"/>
        </w:trPr>
        <w:tc>
          <w:tcPr>
            <w:tcW w:w="6007" w:type="dxa"/>
            <w:shd w:val="clear" w:color="auto" w:fill="auto"/>
          </w:tcPr>
          <w:p w:rsidR="00A449F9" w:rsidRPr="00942616" w:rsidRDefault="00A449F9" w:rsidP="00C83A86">
            <w:pPr>
              <w:spacing w:after="120" w:line="240" w:lineRule="auto"/>
              <w:jc w:val="both"/>
              <w:rPr>
                <w:rFonts w:ascii="Times New Roman" w:eastAsia="Times New Roman" w:hAnsi="Times New Roman"/>
                <w:b/>
                <w:bCs/>
                <w:sz w:val="24"/>
                <w:szCs w:val="24"/>
                <w:lang w:val="es-ES_tradnl" w:eastAsia="es-ES_tradnl"/>
              </w:rPr>
            </w:pPr>
          </w:p>
        </w:tc>
        <w:tc>
          <w:tcPr>
            <w:tcW w:w="1559" w:type="dxa"/>
            <w:shd w:val="clear" w:color="auto" w:fill="auto"/>
          </w:tcPr>
          <w:p w:rsidR="00A449F9" w:rsidRPr="00942616" w:rsidRDefault="00A449F9" w:rsidP="00C83A86">
            <w:pPr>
              <w:spacing w:after="120" w:line="240" w:lineRule="auto"/>
              <w:jc w:val="both"/>
              <w:rPr>
                <w:rFonts w:ascii="Times New Roman" w:eastAsia="Times New Roman" w:hAnsi="Times New Roman"/>
                <w:b/>
                <w:bCs/>
                <w:sz w:val="24"/>
                <w:szCs w:val="24"/>
                <w:lang w:val="es-ES_tradnl" w:eastAsia="es-ES_tradnl"/>
              </w:rPr>
            </w:pPr>
          </w:p>
        </w:tc>
        <w:tc>
          <w:tcPr>
            <w:tcW w:w="1968" w:type="dxa"/>
            <w:shd w:val="clear" w:color="auto" w:fill="auto"/>
          </w:tcPr>
          <w:p w:rsidR="00A449F9" w:rsidRPr="00942616" w:rsidRDefault="00A449F9" w:rsidP="00C83A86">
            <w:pPr>
              <w:spacing w:after="120" w:line="240" w:lineRule="auto"/>
              <w:jc w:val="both"/>
              <w:rPr>
                <w:rFonts w:ascii="Times New Roman" w:eastAsia="Times New Roman" w:hAnsi="Times New Roman"/>
                <w:b/>
                <w:bCs/>
                <w:sz w:val="24"/>
                <w:szCs w:val="24"/>
                <w:lang w:val="es-ES_tradnl" w:eastAsia="es-ES_tradnl"/>
              </w:rPr>
            </w:pPr>
          </w:p>
        </w:tc>
      </w:tr>
      <w:tr w:rsidR="00A449F9" w:rsidRPr="00942616" w:rsidTr="00C83A86">
        <w:trPr>
          <w:jc w:val="center"/>
        </w:trPr>
        <w:tc>
          <w:tcPr>
            <w:tcW w:w="6007" w:type="dxa"/>
            <w:shd w:val="clear" w:color="auto" w:fill="auto"/>
          </w:tcPr>
          <w:p w:rsidR="00A449F9" w:rsidRPr="00942616" w:rsidRDefault="00A449F9" w:rsidP="00C83A86">
            <w:pPr>
              <w:spacing w:after="120" w:line="240" w:lineRule="auto"/>
              <w:jc w:val="both"/>
              <w:rPr>
                <w:rFonts w:ascii="Times New Roman" w:eastAsia="Times New Roman" w:hAnsi="Times New Roman"/>
                <w:b/>
                <w:bCs/>
                <w:sz w:val="24"/>
                <w:szCs w:val="24"/>
                <w:lang w:val="es-ES_tradnl" w:eastAsia="es-ES_tradnl"/>
              </w:rPr>
            </w:pPr>
          </w:p>
        </w:tc>
        <w:tc>
          <w:tcPr>
            <w:tcW w:w="1559" w:type="dxa"/>
            <w:shd w:val="clear" w:color="auto" w:fill="auto"/>
          </w:tcPr>
          <w:p w:rsidR="00A449F9" w:rsidRPr="00942616" w:rsidRDefault="00A449F9" w:rsidP="00C83A86">
            <w:pPr>
              <w:spacing w:after="120" w:line="240" w:lineRule="auto"/>
              <w:jc w:val="both"/>
              <w:rPr>
                <w:rFonts w:ascii="Times New Roman" w:eastAsia="Times New Roman" w:hAnsi="Times New Roman"/>
                <w:b/>
                <w:bCs/>
                <w:sz w:val="24"/>
                <w:szCs w:val="24"/>
                <w:lang w:val="es-ES_tradnl" w:eastAsia="es-ES_tradnl"/>
              </w:rPr>
            </w:pPr>
          </w:p>
        </w:tc>
        <w:tc>
          <w:tcPr>
            <w:tcW w:w="1968" w:type="dxa"/>
            <w:shd w:val="clear" w:color="auto" w:fill="auto"/>
          </w:tcPr>
          <w:p w:rsidR="00A449F9" w:rsidRPr="00942616" w:rsidRDefault="00A449F9" w:rsidP="00C83A86">
            <w:pPr>
              <w:spacing w:after="120" w:line="240" w:lineRule="auto"/>
              <w:jc w:val="both"/>
              <w:rPr>
                <w:rFonts w:ascii="Times New Roman" w:eastAsia="Times New Roman" w:hAnsi="Times New Roman"/>
                <w:b/>
                <w:bCs/>
                <w:sz w:val="24"/>
                <w:szCs w:val="24"/>
                <w:lang w:val="es-ES_tradnl" w:eastAsia="es-ES_tradnl"/>
              </w:rPr>
            </w:pPr>
          </w:p>
        </w:tc>
      </w:tr>
      <w:tr w:rsidR="00A449F9" w:rsidRPr="00942616" w:rsidTr="00C83A86">
        <w:trPr>
          <w:jc w:val="center"/>
        </w:trPr>
        <w:tc>
          <w:tcPr>
            <w:tcW w:w="6007" w:type="dxa"/>
            <w:shd w:val="clear" w:color="auto" w:fill="auto"/>
          </w:tcPr>
          <w:p w:rsidR="00A449F9" w:rsidRPr="00942616" w:rsidRDefault="00A449F9" w:rsidP="00C83A86">
            <w:pPr>
              <w:spacing w:after="120" w:line="240" w:lineRule="auto"/>
              <w:jc w:val="both"/>
              <w:rPr>
                <w:rFonts w:ascii="Times New Roman" w:eastAsia="Times New Roman" w:hAnsi="Times New Roman"/>
                <w:b/>
                <w:bCs/>
                <w:sz w:val="24"/>
                <w:szCs w:val="24"/>
                <w:lang w:val="es-ES_tradnl" w:eastAsia="es-ES_tradnl"/>
              </w:rPr>
            </w:pPr>
          </w:p>
        </w:tc>
        <w:tc>
          <w:tcPr>
            <w:tcW w:w="1559" w:type="dxa"/>
            <w:shd w:val="clear" w:color="auto" w:fill="auto"/>
          </w:tcPr>
          <w:p w:rsidR="00A449F9" w:rsidRPr="00942616" w:rsidRDefault="00A449F9" w:rsidP="00C83A86">
            <w:pPr>
              <w:spacing w:after="120" w:line="240" w:lineRule="auto"/>
              <w:jc w:val="both"/>
              <w:rPr>
                <w:rFonts w:ascii="Times New Roman" w:eastAsia="Times New Roman" w:hAnsi="Times New Roman"/>
                <w:b/>
                <w:bCs/>
                <w:sz w:val="24"/>
                <w:szCs w:val="24"/>
                <w:lang w:val="es-ES_tradnl" w:eastAsia="es-ES_tradnl"/>
              </w:rPr>
            </w:pPr>
          </w:p>
        </w:tc>
        <w:tc>
          <w:tcPr>
            <w:tcW w:w="1968" w:type="dxa"/>
            <w:shd w:val="clear" w:color="auto" w:fill="auto"/>
          </w:tcPr>
          <w:p w:rsidR="00A449F9" w:rsidRPr="00942616" w:rsidRDefault="00A449F9" w:rsidP="00C83A86">
            <w:pPr>
              <w:spacing w:after="120" w:line="240" w:lineRule="auto"/>
              <w:jc w:val="both"/>
              <w:rPr>
                <w:rFonts w:ascii="Times New Roman" w:eastAsia="Times New Roman" w:hAnsi="Times New Roman"/>
                <w:b/>
                <w:bCs/>
                <w:sz w:val="24"/>
                <w:szCs w:val="24"/>
                <w:lang w:val="es-ES_tradnl" w:eastAsia="es-ES_tradnl"/>
              </w:rPr>
            </w:pPr>
          </w:p>
        </w:tc>
      </w:tr>
      <w:tr w:rsidR="00A449F9" w:rsidRPr="00942616" w:rsidTr="00C83A86">
        <w:trPr>
          <w:jc w:val="center"/>
        </w:trPr>
        <w:tc>
          <w:tcPr>
            <w:tcW w:w="6007" w:type="dxa"/>
            <w:shd w:val="clear" w:color="auto" w:fill="auto"/>
          </w:tcPr>
          <w:p w:rsidR="00A449F9" w:rsidRPr="00942616" w:rsidRDefault="00A449F9" w:rsidP="00C83A86">
            <w:pPr>
              <w:spacing w:after="120" w:line="240" w:lineRule="auto"/>
              <w:jc w:val="both"/>
              <w:rPr>
                <w:rFonts w:ascii="Times New Roman" w:eastAsia="Times New Roman" w:hAnsi="Times New Roman"/>
                <w:b/>
                <w:bCs/>
                <w:sz w:val="24"/>
                <w:szCs w:val="24"/>
                <w:lang w:val="es-ES_tradnl" w:eastAsia="es-ES_tradnl"/>
              </w:rPr>
            </w:pPr>
          </w:p>
        </w:tc>
        <w:tc>
          <w:tcPr>
            <w:tcW w:w="1559" w:type="dxa"/>
            <w:shd w:val="clear" w:color="auto" w:fill="auto"/>
          </w:tcPr>
          <w:p w:rsidR="00A449F9" w:rsidRPr="00942616" w:rsidRDefault="00A449F9" w:rsidP="00C83A86">
            <w:pPr>
              <w:spacing w:after="120" w:line="240" w:lineRule="auto"/>
              <w:jc w:val="both"/>
              <w:rPr>
                <w:rFonts w:ascii="Times New Roman" w:eastAsia="Times New Roman" w:hAnsi="Times New Roman"/>
                <w:b/>
                <w:bCs/>
                <w:sz w:val="24"/>
                <w:szCs w:val="24"/>
                <w:lang w:val="es-ES_tradnl" w:eastAsia="es-ES_tradnl"/>
              </w:rPr>
            </w:pPr>
          </w:p>
        </w:tc>
        <w:tc>
          <w:tcPr>
            <w:tcW w:w="1968" w:type="dxa"/>
            <w:shd w:val="clear" w:color="auto" w:fill="auto"/>
          </w:tcPr>
          <w:p w:rsidR="00A449F9" w:rsidRPr="00942616" w:rsidRDefault="00A449F9" w:rsidP="00C83A86">
            <w:pPr>
              <w:spacing w:after="120" w:line="240" w:lineRule="auto"/>
              <w:jc w:val="both"/>
              <w:rPr>
                <w:rFonts w:ascii="Times New Roman" w:eastAsia="Times New Roman" w:hAnsi="Times New Roman"/>
                <w:b/>
                <w:bCs/>
                <w:sz w:val="24"/>
                <w:szCs w:val="24"/>
                <w:lang w:val="es-ES_tradnl" w:eastAsia="es-ES_tradnl"/>
              </w:rPr>
            </w:pPr>
          </w:p>
        </w:tc>
      </w:tr>
      <w:tr w:rsidR="00A449F9" w:rsidRPr="00942616" w:rsidTr="00C83A86">
        <w:trPr>
          <w:jc w:val="center"/>
        </w:trPr>
        <w:tc>
          <w:tcPr>
            <w:tcW w:w="6007" w:type="dxa"/>
            <w:shd w:val="clear" w:color="auto" w:fill="auto"/>
          </w:tcPr>
          <w:p w:rsidR="00A449F9" w:rsidRPr="00942616" w:rsidRDefault="00A449F9" w:rsidP="00C83A86">
            <w:pPr>
              <w:spacing w:after="120" w:line="240" w:lineRule="auto"/>
              <w:jc w:val="both"/>
              <w:rPr>
                <w:rFonts w:ascii="Times New Roman" w:eastAsia="Times New Roman" w:hAnsi="Times New Roman"/>
                <w:b/>
                <w:bCs/>
                <w:sz w:val="24"/>
                <w:szCs w:val="24"/>
                <w:lang w:val="es-ES_tradnl" w:eastAsia="es-ES_tradnl"/>
              </w:rPr>
            </w:pPr>
          </w:p>
        </w:tc>
        <w:tc>
          <w:tcPr>
            <w:tcW w:w="1559" w:type="dxa"/>
            <w:shd w:val="clear" w:color="auto" w:fill="auto"/>
          </w:tcPr>
          <w:p w:rsidR="00A449F9" w:rsidRPr="00942616" w:rsidRDefault="00A449F9" w:rsidP="00C83A86">
            <w:pPr>
              <w:spacing w:after="120" w:line="240" w:lineRule="auto"/>
              <w:jc w:val="both"/>
              <w:rPr>
                <w:rFonts w:ascii="Times New Roman" w:eastAsia="Times New Roman" w:hAnsi="Times New Roman"/>
                <w:b/>
                <w:bCs/>
                <w:sz w:val="24"/>
                <w:szCs w:val="24"/>
                <w:lang w:val="es-ES_tradnl" w:eastAsia="es-ES_tradnl"/>
              </w:rPr>
            </w:pPr>
          </w:p>
        </w:tc>
        <w:tc>
          <w:tcPr>
            <w:tcW w:w="1968" w:type="dxa"/>
            <w:shd w:val="clear" w:color="auto" w:fill="auto"/>
          </w:tcPr>
          <w:p w:rsidR="00A449F9" w:rsidRPr="00942616" w:rsidRDefault="00A449F9" w:rsidP="00C83A86">
            <w:pPr>
              <w:spacing w:after="120" w:line="240" w:lineRule="auto"/>
              <w:jc w:val="both"/>
              <w:rPr>
                <w:rFonts w:ascii="Times New Roman" w:eastAsia="Times New Roman" w:hAnsi="Times New Roman"/>
                <w:b/>
                <w:bCs/>
                <w:sz w:val="24"/>
                <w:szCs w:val="24"/>
                <w:lang w:val="es-ES_tradnl" w:eastAsia="es-ES_tradnl"/>
              </w:rPr>
            </w:pPr>
          </w:p>
        </w:tc>
      </w:tr>
    </w:tbl>
    <w:p w:rsidR="009D116E" w:rsidRDefault="009D116E" w:rsidP="00A449F9">
      <w:pPr>
        <w:spacing w:after="120" w:line="240" w:lineRule="auto"/>
        <w:rPr>
          <w:rFonts w:ascii="Times New Roman" w:hAnsi="Times New Roman"/>
          <w:color w:val="000000"/>
          <w:sz w:val="24"/>
          <w:szCs w:val="24"/>
          <w:lang w:val="es-ES_tradnl"/>
        </w:rPr>
      </w:pPr>
    </w:p>
    <w:p w:rsidR="00A449F9" w:rsidRPr="00942616" w:rsidRDefault="00A449F9" w:rsidP="00A449F9">
      <w:pPr>
        <w:spacing w:after="120" w:line="240" w:lineRule="auto"/>
        <w:rPr>
          <w:rFonts w:ascii="Times New Roman" w:hAnsi="Times New Roman"/>
          <w:color w:val="000000"/>
          <w:sz w:val="24"/>
          <w:szCs w:val="24"/>
          <w:lang w:val="es-ES_tradnl"/>
        </w:rPr>
        <w:sectPr w:rsidR="00A449F9" w:rsidRPr="00942616" w:rsidSect="00AC3F50">
          <w:type w:val="continuous"/>
          <w:pgSz w:w="12240" w:h="15840" w:code="1"/>
          <w:pgMar w:top="1134" w:right="1134" w:bottom="1134" w:left="1134" w:header="708" w:footer="708" w:gutter="0"/>
          <w:cols w:space="708"/>
          <w:docGrid w:linePitch="360"/>
        </w:sectPr>
      </w:pPr>
      <w:bookmarkStart w:id="1" w:name="_GoBack"/>
      <w:bookmarkEnd w:id="1"/>
      <w:r w:rsidRPr="00942616">
        <w:rPr>
          <w:rFonts w:ascii="Times New Roman" w:hAnsi="Times New Roman"/>
          <w:color w:val="000000"/>
          <w:sz w:val="24"/>
          <w:szCs w:val="24"/>
          <w:lang w:val="es-ES_tradnl"/>
        </w:rPr>
        <w:t>Firma del autor representante o de contacto</w:t>
      </w:r>
      <w:r>
        <w:rPr>
          <w:rFonts w:ascii="Times New Roman" w:hAnsi="Times New Roman"/>
          <w:color w:val="000000"/>
          <w:sz w:val="24"/>
          <w:szCs w:val="24"/>
          <w:lang w:val="es-ES_tradnl"/>
        </w:rPr>
        <w:t xml:space="preserve">: </w:t>
      </w:r>
    </w:p>
    <w:p w:rsidR="00A449F9" w:rsidRDefault="00A449F9" w:rsidP="00A449F9">
      <w:pPr>
        <w:spacing w:after="0" w:line="240" w:lineRule="auto"/>
        <w:jc w:val="center"/>
        <w:rPr>
          <w:rFonts w:ascii="Times New Roman" w:eastAsia="Times New Roman" w:hAnsi="Times New Roman"/>
          <w:b/>
          <w:bCs/>
          <w:sz w:val="24"/>
          <w:szCs w:val="24"/>
          <w:lang w:eastAsia="es-ES"/>
        </w:rPr>
      </w:pPr>
      <w:r w:rsidRPr="00CB1E6D">
        <w:rPr>
          <w:rFonts w:ascii="Times New Roman" w:eastAsia="Times New Roman" w:hAnsi="Times New Roman"/>
          <w:b/>
          <w:bCs/>
          <w:sz w:val="24"/>
          <w:szCs w:val="24"/>
          <w:lang w:eastAsia="es-ES"/>
        </w:rPr>
        <w:lastRenderedPageBreak/>
        <w:t>Taxonomía de los roles del contribuyente</w:t>
      </w:r>
    </w:p>
    <w:p w:rsidR="00A449F9" w:rsidRPr="006E5DA8" w:rsidRDefault="00A449F9" w:rsidP="00A449F9">
      <w:pPr>
        <w:spacing w:after="100" w:afterAutospacing="1" w:line="240" w:lineRule="auto"/>
        <w:jc w:val="center"/>
        <w:rPr>
          <w:rFonts w:ascii="Times New Roman" w:eastAsia="Times New Roman" w:hAnsi="Times New Roman"/>
          <w:b/>
          <w:bCs/>
          <w:sz w:val="24"/>
          <w:szCs w:val="24"/>
          <w:lang w:eastAsia="es-ES"/>
        </w:rPr>
      </w:pPr>
      <w:r w:rsidRPr="006E5DA8">
        <w:rPr>
          <w:rFonts w:ascii="Times New Roman" w:eastAsia="Times New Roman" w:hAnsi="Times New Roman"/>
          <w:sz w:val="24"/>
          <w:szCs w:val="24"/>
          <w:lang w:eastAsia="es-ES"/>
        </w:rPr>
        <w:t>(</w:t>
      </w:r>
      <w:hyperlink r:id="rId8" w:tgtFrame="_blank" w:tooltip="https://credit-niso-org.translate.goog/?_x_tr_sl=en&amp;_x_tr_tl=es&amp;_x_tr_hl=es&amp;_x_tr_pto=tc/" w:history="1">
        <w:r w:rsidR="006E5DA8" w:rsidRPr="006E5DA8">
          <w:rPr>
            <w:rStyle w:val="Hipervnculo"/>
            <w:rFonts w:ascii="Times New Roman" w:hAnsi="Times New Roman"/>
            <w:sz w:val="24"/>
            <w:szCs w:val="24"/>
          </w:rPr>
          <w:t>https://credit-niso-org.translate.goog/?_x_tr_sl=en&amp;_x_tr_tl=es&amp;_x_tr_hl=es&amp;_x_tr_pto=tc/</w:t>
        </w:r>
      </w:hyperlink>
      <w:r w:rsidRPr="006E5DA8">
        <w:rPr>
          <w:rFonts w:ascii="Times New Roman" w:eastAsia="Times New Roman" w:hAnsi="Times New Roman"/>
          <w:sz w:val="24"/>
          <w:szCs w:val="24"/>
          <w:lang w:eastAsia="es-ES"/>
        </w:rPr>
        <w:t>)</w:t>
      </w:r>
    </w:p>
    <w:p w:rsidR="00A449F9" w:rsidRPr="00CD67C0" w:rsidRDefault="00A449F9" w:rsidP="00A449F9">
      <w:pPr>
        <w:spacing w:before="100" w:beforeAutospacing="1" w:after="100" w:afterAutospacing="1" w:line="240" w:lineRule="auto"/>
        <w:jc w:val="center"/>
        <w:rPr>
          <w:rFonts w:ascii="Times New Roman" w:eastAsia="Times New Roman" w:hAnsi="Times New Roman"/>
          <w:bCs/>
          <w:i/>
          <w:sz w:val="24"/>
          <w:szCs w:val="24"/>
          <w:lang w:eastAsia="es-ES"/>
        </w:rPr>
      </w:pPr>
      <w:r w:rsidRPr="00CD67C0">
        <w:rPr>
          <w:rFonts w:ascii="Times New Roman" w:eastAsia="Times New Roman" w:hAnsi="Times New Roman"/>
          <w:bCs/>
          <w:i/>
          <w:sz w:val="24"/>
          <w:szCs w:val="24"/>
          <w:lang w:eastAsia="es-ES"/>
        </w:rPr>
        <w:t xml:space="preserve">(Esta segunda hoja no debe enviarse con </w:t>
      </w:r>
      <w:r w:rsidR="006E5DA8">
        <w:rPr>
          <w:rFonts w:ascii="Times New Roman" w:eastAsia="Times New Roman" w:hAnsi="Times New Roman"/>
          <w:bCs/>
          <w:i/>
          <w:sz w:val="24"/>
          <w:szCs w:val="24"/>
          <w:lang w:eastAsia="es-ES"/>
        </w:rPr>
        <w:t>la declaración de autoría</w:t>
      </w:r>
      <w:r w:rsidRPr="00CD67C0">
        <w:rPr>
          <w:rFonts w:ascii="Times New Roman" w:eastAsia="Times New Roman" w:hAnsi="Times New Roman"/>
          <w:bCs/>
          <w:i/>
          <w:sz w:val="24"/>
          <w:szCs w:val="24"/>
          <w:lang w:eastAsia="es-ES"/>
        </w:rPr>
        <w:t>)</w:t>
      </w:r>
    </w:p>
    <w:p w:rsidR="00A449F9" w:rsidRPr="00CD67C0" w:rsidRDefault="00A449F9" w:rsidP="00A449F9">
      <w:pPr>
        <w:spacing w:before="100" w:beforeAutospacing="1" w:after="100" w:afterAutospacing="1" w:line="240" w:lineRule="auto"/>
        <w:jc w:val="both"/>
        <w:rPr>
          <w:rFonts w:ascii="Times New Roman" w:eastAsia="Times New Roman" w:hAnsi="Times New Roman"/>
          <w:sz w:val="24"/>
          <w:szCs w:val="24"/>
          <w:lang w:eastAsia="es-ES"/>
        </w:rPr>
      </w:pPr>
      <w:r w:rsidRPr="00CD67C0">
        <w:rPr>
          <w:rFonts w:ascii="Times New Roman" w:eastAsia="Times New Roman" w:hAnsi="Times New Roman"/>
          <w:sz w:val="24"/>
          <w:szCs w:val="24"/>
          <w:lang w:eastAsia="es-ES"/>
        </w:rPr>
        <w:t>El empleo de esta taxonomía dota de mayor transparencia la colaboración entre los autores de la investigación y permite esclarecer la contribución de uno en la publicación. Esta taxonomía distribuye los roles de participación en 14 tipologías mediante las que un autor puede tener su reconocimiento en la publicación. A saber, cada rol se define de la siguiente forma:</w:t>
      </w:r>
    </w:p>
    <w:p w:rsidR="00A449F9" w:rsidRPr="002A28A3" w:rsidRDefault="00A449F9" w:rsidP="00A449F9">
      <w:pPr>
        <w:numPr>
          <w:ilvl w:val="0"/>
          <w:numId w:val="3"/>
        </w:numPr>
        <w:spacing w:before="100" w:beforeAutospacing="1" w:after="100" w:afterAutospacing="1" w:line="240" w:lineRule="auto"/>
        <w:jc w:val="both"/>
        <w:rPr>
          <w:rFonts w:ascii="Times New Roman" w:eastAsia="Times New Roman" w:hAnsi="Times New Roman"/>
          <w:sz w:val="24"/>
          <w:szCs w:val="24"/>
          <w:lang w:eastAsia="es-ES"/>
        </w:rPr>
      </w:pPr>
      <w:r w:rsidRPr="002A28A3">
        <w:rPr>
          <w:rFonts w:ascii="Times New Roman" w:eastAsia="Times New Roman" w:hAnsi="Times New Roman"/>
          <w:i/>
          <w:sz w:val="24"/>
          <w:szCs w:val="24"/>
          <w:lang w:eastAsia="es-ES"/>
        </w:rPr>
        <w:t>Conceptualización</w:t>
      </w:r>
      <w:r w:rsidRPr="002A28A3">
        <w:rPr>
          <w:rFonts w:ascii="Times New Roman" w:eastAsia="Times New Roman" w:hAnsi="Times New Roman"/>
          <w:sz w:val="24"/>
          <w:szCs w:val="24"/>
          <w:lang w:eastAsia="es-ES"/>
        </w:rPr>
        <w:t xml:space="preserve"> – Ideas; formulación o evolución de los objetivos y metas generales de la investigación.</w:t>
      </w:r>
    </w:p>
    <w:p w:rsidR="00A449F9" w:rsidRPr="002A28A3" w:rsidRDefault="00A449F9" w:rsidP="00A449F9">
      <w:pPr>
        <w:numPr>
          <w:ilvl w:val="0"/>
          <w:numId w:val="3"/>
        </w:numPr>
        <w:spacing w:before="100" w:beforeAutospacing="1" w:after="100" w:afterAutospacing="1" w:line="240" w:lineRule="auto"/>
        <w:jc w:val="both"/>
        <w:rPr>
          <w:rFonts w:ascii="Times New Roman" w:eastAsia="Times New Roman" w:hAnsi="Times New Roman"/>
          <w:sz w:val="24"/>
          <w:szCs w:val="24"/>
          <w:lang w:eastAsia="es-ES"/>
        </w:rPr>
      </w:pPr>
      <w:r w:rsidRPr="002A28A3">
        <w:rPr>
          <w:rFonts w:ascii="Times New Roman" w:eastAsia="Times New Roman" w:hAnsi="Times New Roman"/>
          <w:i/>
          <w:sz w:val="24"/>
          <w:szCs w:val="24"/>
          <w:lang w:eastAsia="es-ES"/>
        </w:rPr>
        <w:t>Curación de datos</w:t>
      </w:r>
      <w:r w:rsidRPr="002A28A3">
        <w:rPr>
          <w:rFonts w:ascii="Times New Roman" w:eastAsia="Times New Roman" w:hAnsi="Times New Roman"/>
          <w:sz w:val="24"/>
          <w:szCs w:val="24"/>
          <w:lang w:eastAsia="es-ES"/>
        </w:rPr>
        <w:t xml:space="preserve"> – Actividades de gestión para anotar (producir metadatos), depurar datos y mantener los datos de la investigación (incluido el código de software, cuando sea necesario para interpretar los propios datos) para su uso inicial y su posterior reutilización.</w:t>
      </w:r>
    </w:p>
    <w:p w:rsidR="00A449F9" w:rsidRPr="002A28A3" w:rsidRDefault="00A449F9" w:rsidP="00A449F9">
      <w:pPr>
        <w:numPr>
          <w:ilvl w:val="0"/>
          <w:numId w:val="3"/>
        </w:numPr>
        <w:spacing w:before="100" w:beforeAutospacing="1" w:after="100" w:afterAutospacing="1" w:line="240" w:lineRule="auto"/>
        <w:jc w:val="both"/>
        <w:rPr>
          <w:rFonts w:ascii="Times New Roman" w:eastAsia="Times New Roman" w:hAnsi="Times New Roman"/>
          <w:sz w:val="24"/>
          <w:szCs w:val="24"/>
          <w:lang w:eastAsia="es-ES"/>
        </w:rPr>
      </w:pPr>
      <w:r w:rsidRPr="002A28A3">
        <w:rPr>
          <w:rFonts w:ascii="Times New Roman" w:eastAsia="Times New Roman" w:hAnsi="Times New Roman"/>
          <w:i/>
          <w:sz w:val="24"/>
          <w:szCs w:val="24"/>
          <w:lang w:eastAsia="es-ES"/>
        </w:rPr>
        <w:t>Análisis forma</w:t>
      </w:r>
      <w:r w:rsidRPr="002A28A3">
        <w:rPr>
          <w:rFonts w:ascii="Times New Roman" w:eastAsia="Times New Roman" w:hAnsi="Times New Roman"/>
          <w:sz w:val="24"/>
          <w:szCs w:val="24"/>
          <w:lang w:eastAsia="es-ES"/>
        </w:rPr>
        <w:t>l – Aplicación de técnicas estadísticas, matemáticas, computacionales u otras técnicas formales para analizar o sintetizar datos de estudio.</w:t>
      </w:r>
    </w:p>
    <w:p w:rsidR="00A449F9" w:rsidRPr="002A28A3" w:rsidRDefault="00A449F9" w:rsidP="00A449F9">
      <w:pPr>
        <w:numPr>
          <w:ilvl w:val="0"/>
          <w:numId w:val="3"/>
        </w:numPr>
        <w:spacing w:before="100" w:beforeAutospacing="1" w:after="100" w:afterAutospacing="1" w:line="240" w:lineRule="auto"/>
        <w:jc w:val="both"/>
        <w:rPr>
          <w:rFonts w:ascii="Times New Roman" w:eastAsia="Times New Roman" w:hAnsi="Times New Roman"/>
          <w:sz w:val="24"/>
          <w:szCs w:val="24"/>
          <w:lang w:eastAsia="es-ES"/>
        </w:rPr>
      </w:pPr>
      <w:r w:rsidRPr="002A28A3">
        <w:rPr>
          <w:rFonts w:ascii="Times New Roman" w:eastAsia="Times New Roman" w:hAnsi="Times New Roman"/>
          <w:i/>
          <w:sz w:val="24"/>
          <w:szCs w:val="24"/>
          <w:lang w:eastAsia="es-ES"/>
        </w:rPr>
        <w:t>Adquisición de fondos</w:t>
      </w:r>
      <w:r w:rsidRPr="002A28A3">
        <w:rPr>
          <w:rFonts w:ascii="Times New Roman" w:eastAsia="Times New Roman" w:hAnsi="Times New Roman"/>
          <w:sz w:val="24"/>
          <w:szCs w:val="24"/>
          <w:lang w:eastAsia="es-ES"/>
        </w:rPr>
        <w:t xml:space="preserve"> – Adquisición del apoyo financiero para el proyecto que conduce a esta publicación.</w:t>
      </w:r>
    </w:p>
    <w:p w:rsidR="00A449F9" w:rsidRPr="002A28A3" w:rsidRDefault="00A449F9" w:rsidP="00A449F9">
      <w:pPr>
        <w:numPr>
          <w:ilvl w:val="0"/>
          <w:numId w:val="3"/>
        </w:numPr>
        <w:spacing w:before="100" w:beforeAutospacing="1" w:after="100" w:afterAutospacing="1" w:line="240" w:lineRule="auto"/>
        <w:jc w:val="both"/>
        <w:rPr>
          <w:rFonts w:ascii="Times New Roman" w:eastAsia="Times New Roman" w:hAnsi="Times New Roman"/>
          <w:sz w:val="24"/>
          <w:szCs w:val="24"/>
          <w:lang w:eastAsia="es-ES"/>
        </w:rPr>
      </w:pPr>
      <w:r w:rsidRPr="002A28A3">
        <w:rPr>
          <w:rFonts w:ascii="Times New Roman" w:eastAsia="Times New Roman" w:hAnsi="Times New Roman"/>
          <w:i/>
          <w:sz w:val="24"/>
          <w:szCs w:val="24"/>
          <w:lang w:eastAsia="es-ES"/>
        </w:rPr>
        <w:t xml:space="preserve">Investigación </w:t>
      </w:r>
      <w:r w:rsidRPr="002A28A3">
        <w:rPr>
          <w:rFonts w:ascii="Times New Roman" w:eastAsia="Times New Roman" w:hAnsi="Times New Roman"/>
          <w:sz w:val="24"/>
          <w:szCs w:val="24"/>
          <w:lang w:eastAsia="es-ES"/>
        </w:rPr>
        <w:t>– Realización de una investigación y proceso de investigación, realizando específicamente los experimentos, o la recolección de datos/evidencia.</w:t>
      </w:r>
    </w:p>
    <w:p w:rsidR="00A449F9" w:rsidRPr="002A28A3" w:rsidRDefault="00A449F9" w:rsidP="00A449F9">
      <w:pPr>
        <w:numPr>
          <w:ilvl w:val="0"/>
          <w:numId w:val="3"/>
        </w:numPr>
        <w:spacing w:before="100" w:beforeAutospacing="1" w:after="100" w:afterAutospacing="1" w:line="240" w:lineRule="auto"/>
        <w:jc w:val="both"/>
        <w:rPr>
          <w:rFonts w:ascii="Times New Roman" w:eastAsia="Times New Roman" w:hAnsi="Times New Roman"/>
          <w:sz w:val="24"/>
          <w:szCs w:val="24"/>
          <w:lang w:eastAsia="es-ES"/>
        </w:rPr>
      </w:pPr>
      <w:r w:rsidRPr="002A28A3">
        <w:rPr>
          <w:rFonts w:ascii="Times New Roman" w:eastAsia="Times New Roman" w:hAnsi="Times New Roman"/>
          <w:i/>
          <w:sz w:val="24"/>
          <w:szCs w:val="24"/>
          <w:lang w:eastAsia="es-ES"/>
        </w:rPr>
        <w:t xml:space="preserve">Metodología </w:t>
      </w:r>
      <w:r w:rsidRPr="002A28A3">
        <w:rPr>
          <w:rFonts w:ascii="Times New Roman" w:eastAsia="Times New Roman" w:hAnsi="Times New Roman"/>
          <w:sz w:val="24"/>
          <w:szCs w:val="24"/>
          <w:lang w:eastAsia="es-ES"/>
        </w:rPr>
        <w:t>– Desarrollo o diseño de la metodología; creación de modelos.</w:t>
      </w:r>
    </w:p>
    <w:p w:rsidR="00A449F9" w:rsidRPr="002A28A3" w:rsidRDefault="00A449F9" w:rsidP="00A449F9">
      <w:pPr>
        <w:numPr>
          <w:ilvl w:val="0"/>
          <w:numId w:val="3"/>
        </w:numPr>
        <w:spacing w:before="100" w:beforeAutospacing="1" w:after="100" w:afterAutospacing="1" w:line="240" w:lineRule="auto"/>
        <w:jc w:val="both"/>
        <w:rPr>
          <w:rFonts w:ascii="Times New Roman" w:eastAsia="Times New Roman" w:hAnsi="Times New Roman"/>
          <w:sz w:val="24"/>
          <w:szCs w:val="24"/>
          <w:lang w:eastAsia="es-ES"/>
        </w:rPr>
      </w:pPr>
      <w:r w:rsidRPr="002A28A3">
        <w:rPr>
          <w:rFonts w:ascii="Times New Roman" w:eastAsia="Times New Roman" w:hAnsi="Times New Roman"/>
          <w:i/>
          <w:sz w:val="24"/>
          <w:szCs w:val="24"/>
          <w:lang w:eastAsia="es-ES"/>
        </w:rPr>
        <w:t xml:space="preserve">Administración del proyecto </w:t>
      </w:r>
      <w:r w:rsidRPr="002A28A3">
        <w:rPr>
          <w:rFonts w:ascii="Times New Roman" w:eastAsia="Times New Roman" w:hAnsi="Times New Roman"/>
          <w:sz w:val="24"/>
          <w:szCs w:val="24"/>
          <w:lang w:eastAsia="es-ES"/>
        </w:rPr>
        <w:t>– Responsabilidad de gestión y coordinación de la planificación y ejecución de la actividad de investigación.</w:t>
      </w:r>
    </w:p>
    <w:p w:rsidR="00A449F9" w:rsidRPr="002A28A3" w:rsidRDefault="00A449F9" w:rsidP="00A449F9">
      <w:pPr>
        <w:numPr>
          <w:ilvl w:val="0"/>
          <w:numId w:val="3"/>
        </w:numPr>
        <w:spacing w:before="100" w:beforeAutospacing="1" w:after="100" w:afterAutospacing="1" w:line="240" w:lineRule="auto"/>
        <w:jc w:val="both"/>
        <w:rPr>
          <w:rFonts w:ascii="Times New Roman" w:eastAsia="Times New Roman" w:hAnsi="Times New Roman"/>
          <w:sz w:val="24"/>
          <w:szCs w:val="24"/>
          <w:lang w:eastAsia="es-ES"/>
        </w:rPr>
      </w:pPr>
      <w:r w:rsidRPr="002A28A3">
        <w:rPr>
          <w:rFonts w:ascii="Times New Roman" w:eastAsia="Times New Roman" w:hAnsi="Times New Roman"/>
          <w:i/>
          <w:sz w:val="24"/>
          <w:szCs w:val="24"/>
          <w:lang w:eastAsia="es-ES"/>
        </w:rPr>
        <w:t>Recursos</w:t>
      </w:r>
      <w:r w:rsidRPr="002A28A3">
        <w:rPr>
          <w:rFonts w:ascii="Times New Roman" w:eastAsia="Times New Roman" w:hAnsi="Times New Roman"/>
          <w:sz w:val="24"/>
          <w:szCs w:val="24"/>
          <w:lang w:eastAsia="es-ES"/>
        </w:rPr>
        <w:t xml:space="preserve"> – Suministro de materiales de estudio, reactivos, materiales, pacientes, muestras de laboratorio, animales, instrumentación, recursos informáticos u otras herramientas de análisis.</w:t>
      </w:r>
    </w:p>
    <w:p w:rsidR="00A449F9" w:rsidRPr="002A28A3" w:rsidRDefault="00A449F9" w:rsidP="00A449F9">
      <w:pPr>
        <w:numPr>
          <w:ilvl w:val="0"/>
          <w:numId w:val="3"/>
        </w:numPr>
        <w:spacing w:before="100" w:beforeAutospacing="1" w:after="100" w:afterAutospacing="1" w:line="240" w:lineRule="auto"/>
        <w:jc w:val="both"/>
        <w:rPr>
          <w:rFonts w:ascii="Times New Roman" w:eastAsia="Times New Roman" w:hAnsi="Times New Roman"/>
          <w:sz w:val="24"/>
          <w:szCs w:val="24"/>
          <w:lang w:eastAsia="es-ES"/>
        </w:rPr>
      </w:pPr>
      <w:r w:rsidRPr="002A28A3">
        <w:rPr>
          <w:rFonts w:ascii="Times New Roman" w:eastAsia="Times New Roman" w:hAnsi="Times New Roman"/>
          <w:i/>
          <w:sz w:val="24"/>
          <w:szCs w:val="24"/>
          <w:lang w:eastAsia="es-ES"/>
        </w:rPr>
        <w:t xml:space="preserve">Software </w:t>
      </w:r>
      <w:r w:rsidRPr="002A28A3">
        <w:rPr>
          <w:rFonts w:ascii="Times New Roman" w:eastAsia="Times New Roman" w:hAnsi="Times New Roman"/>
          <w:sz w:val="24"/>
          <w:szCs w:val="24"/>
          <w:lang w:eastAsia="es-ES"/>
        </w:rPr>
        <w:t>– Programación, desarrollo de software; diseño de programas informáticos; implementación del código informático y de los algoritmos de apoyo; prueba de los componentes de código existentes.</w:t>
      </w:r>
    </w:p>
    <w:p w:rsidR="00A449F9" w:rsidRPr="002A28A3" w:rsidRDefault="00A449F9" w:rsidP="00A449F9">
      <w:pPr>
        <w:numPr>
          <w:ilvl w:val="0"/>
          <w:numId w:val="3"/>
        </w:numPr>
        <w:spacing w:before="100" w:beforeAutospacing="1" w:after="100" w:afterAutospacing="1" w:line="240" w:lineRule="auto"/>
        <w:jc w:val="both"/>
        <w:rPr>
          <w:rFonts w:ascii="Times New Roman" w:eastAsia="Times New Roman" w:hAnsi="Times New Roman"/>
          <w:sz w:val="24"/>
          <w:szCs w:val="24"/>
          <w:lang w:eastAsia="es-ES"/>
        </w:rPr>
      </w:pPr>
      <w:r w:rsidRPr="002A28A3">
        <w:rPr>
          <w:rFonts w:ascii="Times New Roman" w:eastAsia="Times New Roman" w:hAnsi="Times New Roman"/>
          <w:i/>
          <w:sz w:val="24"/>
          <w:szCs w:val="24"/>
          <w:lang w:eastAsia="es-ES"/>
        </w:rPr>
        <w:t>Supervisión</w:t>
      </w:r>
      <w:r w:rsidRPr="002A28A3">
        <w:rPr>
          <w:rFonts w:ascii="Times New Roman" w:eastAsia="Times New Roman" w:hAnsi="Times New Roman"/>
          <w:sz w:val="24"/>
          <w:szCs w:val="24"/>
          <w:lang w:eastAsia="es-ES"/>
        </w:rPr>
        <w:t xml:space="preserve"> – Responsabilidad de supervisión y liderazgo en la planificación y ejecución de actividades de investigación, incluyendo la tutoría externa al equipo central.</w:t>
      </w:r>
    </w:p>
    <w:p w:rsidR="00A449F9" w:rsidRPr="002A28A3" w:rsidRDefault="00A449F9" w:rsidP="00A449F9">
      <w:pPr>
        <w:numPr>
          <w:ilvl w:val="0"/>
          <w:numId w:val="3"/>
        </w:numPr>
        <w:spacing w:before="100" w:beforeAutospacing="1" w:after="100" w:afterAutospacing="1" w:line="240" w:lineRule="auto"/>
        <w:jc w:val="both"/>
        <w:rPr>
          <w:rFonts w:ascii="Times New Roman" w:eastAsia="Times New Roman" w:hAnsi="Times New Roman"/>
          <w:sz w:val="24"/>
          <w:szCs w:val="24"/>
          <w:lang w:eastAsia="es-ES"/>
        </w:rPr>
      </w:pPr>
      <w:r w:rsidRPr="002A28A3">
        <w:rPr>
          <w:rFonts w:ascii="Times New Roman" w:eastAsia="Times New Roman" w:hAnsi="Times New Roman"/>
          <w:i/>
          <w:sz w:val="24"/>
          <w:szCs w:val="24"/>
          <w:lang w:eastAsia="es-ES"/>
        </w:rPr>
        <w:t>Validación</w:t>
      </w:r>
      <w:r w:rsidRPr="002A28A3">
        <w:rPr>
          <w:rFonts w:ascii="Times New Roman" w:eastAsia="Times New Roman" w:hAnsi="Times New Roman"/>
          <w:sz w:val="24"/>
          <w:szCs w:val="24"/>
          <w:lang w:eastAsia="es-ES"/>
        </w:rPr>
        <w:t xml:space="preserve"> – Verificación, ya sea como parte de la actividad o por separado, de la replicabilidad/reproducción general de los resultados/experimentos y otros productos de la investigación.</w:t>
      </w:r>
    </w:p>
    <w:p w:rsidR="00A449F9" w:rsidRPr="00CD67C0" w:rsidRDefault="00A449F9" w:rsidP="00A449F9">
      <w:pPr>
        <w:numPr>
          <w:ilvl w:val="0"/>
          <w:numId w:val="3"/>
        </w:numPr>
        <w:spacing w:before="100" w:beforeAutospacing="1" w:after="100" w:afterAutospacing="1" w:line="240" w:lineRule="auto"/>
        <w:jc w:val="both"/>
        <w:rPr>
          <w:rFonts w:ascii="Times New Roman" w:eastAsia="Times New Roman" w:hAnsi="Times New Roman"/>
          <w:sz w:val="24"/>
          <w:szCs w:val="24"/>
          <w:lang w:eastAsia="es-ES"/>
        </w:rPr>
      </w:pPr>
      <w:r w:rsidRPr="00CD67C0">
        <w:rPr>
          <w:rFonts w:ascii="Times New Roman" w:eastAsia="Times New Roman" w:hAnsi="Times New Roman"/>
          <w:i/>
          <w:sz w:val="24"/>
          <w:szCs w:val="24"/>
          <w:lang w:eastAsia="es-ES"/>
        </w:rPr>
        <w:t>Visualización</w:t>
      </w:r>
      <w:r w:rsidRPr="00CD67C0">
        <w:rPr>
          <w:rFonts w:ascii="Times New Roman" w:eastAsia="Times New Roman" w:hAnsi="Times New Roman"/>
          <w:sz w:val="24"/>
          <w:szCs w:val="24"/>
          <w:lang w:eastAsia="es-ES"/>
        </w:rPr>
        <w:t xml:space="preserve"> – Preparación, creación o presentación del trabajo publicado, específicamente la visualización/presentación de datos.</w:t>
      </w:r>
    </w:p>
    <w:p w:rsidR="00A449F9" w:rsidRPr="00CB1E6D" w:rsidRDefault="00A449F9" w:rsidP="00A449F9">
      <w:pPr>
        <w:numPr>
          <w:ilvl w:val="0"/>
          <w:numId w:val="3"/>
        </w:numPr>
        <w:spacing w:before="100" w:beforeAutospacing="1" w:after="100" w:afterAutospacing="1" w:line="240" w:lineRule="auto"/>
        <w:jc w:val="both"/>
        <w:rPr>
          <w:rFonts w:ascii="Times New Roman" w:eastAsia="Times New Roman" w:hAnsi="Times New Roman"/>
          <w:sz w:val="24"/>
          <w:szCs w:val="24"/>
          <w:lang w:eastAsia="es-ES"/>
        </w:rPr>
      </w:pPr>
      <w:r w:rsidRPr="00CB1E6D">
        <w:rPr>
          <w:rFonts w:ascii="Times New Roman" w:eastAsia="Times New Roman" w:hAnsi="Times New Roman"/>
          <w:i/>
          <w:sz w:val="24"/>
          <w:szCs w:val="24"/>
          <w:lang w:eastAsia="es-ES"/>
        </w:rPr>
        <w:t>Redacción – borrador original</w:t>
      </w:r>
      <w:r>
        <w:rPr>
          <w:rFonts w:ascii="Times New Roman" w:eastAsia="Times New Roman" w:hAnsi="Times New Roman"/>
          <w:sz w:val="24"/>
          <w:szCs w:val="24"/>
          <w:lang w:eastAsia="es-ES"/>
        </w:rPr>
        <w:t xml:space="preserve"> – Preparación, creación </w:t>
      </w:r>
      <w:r w:rsidRPr="00CB1E6D">
        <w:rPr>
          <w:rFonts w:ascii="Times New Roman" w:eastAsia="Times New Roman" w:hAnsi="Times New Roman"/>
          <w:sz w:val="24"/>
          <w:szCs w:val="24"/>
          <w:lang w:eastAsia="es-ES"/>
        </w:rPr>
        <w:t>o presentación del trabajo publicado, específicamente la redacción del borrador inicial (incluyendo la traducción sustantiva).</w:t>
      </w:r>
    </w:p>
    <w:p w:rsidR="00A449F9" w:rsidRDefault="00A449F9" w:rsidP="00A449F9">
      <w:pPr>
        <w:numPr>
          <w:ilvl w:val="0"/>
          <w:numId w:val="3"/>
        </w:numPr>
        <w:spacing w:before="100" w:beforeAutospacing="1" w:after="100" w:afterAutospacing="1" w:line="240" w:lineRule="auto"/>
        <w:jc w:val="both"/>
        <w:rPr>
          <w:rFonts w:ascii="Times New Roman" w:eastAsia="Times New Roman" w:hAnsi="Times New Roman"/>
          <w:sz w:val="24"/>
          <w:szCs w:val="24"/>
          <w:lang w:eastAsia="es-ES"/>
        </w:rPr>
      </w:pPr>
      <w:r w:rsidRPr="00CB1E6D">
        <w:rPr>
          <w:rFonts w:ascii="Times New Roman" w:eastAsia="Times New Roman" w:hAnsi="Times New Roman"/>
          <w:i/>
          <w:sz w:val="24"/>
          <w:szCs w:val="24"/>
          <w:lang w:eastAsia="es-ES"/>
        </w:rPr>
        <w:t xml:space="preserve">Redacción – </w:t>
      </w:r>
      <w:r w:rsidRPr="002A28A3">
        <w:rPr>
          <w:rFonts w:ascii="Times New Roman" w:eastAsia="Times New Roman" w:hAnsi="Times New Roman"/>
          <w:sz w:val="24"/>
          <w:szCs w:val="24"/>
          <w:lang w:eastAsia="es-ES"/>
        </w:rPr>
        <w:t>revisión</w:t>
      </w:r>
      <w:r w:rsidRPr="00CB1E6D">
        <w:rPr>
          <w:rFonts w:ascii="Times New Roman" w:eastAsia="Times New Roman" w:hAnsi="Times New Roman"/>
          <w:i/>
          <w:sz w:val="24"/>
          <w:szCs w:val="24"/>
          <w:lang w:eastAsia="es-ES"/>
        </w:rPr>
        <w:t xml:space="preserve"> y edición</w:t>
      </w:r>
      <w:r>
        <w:rPr>
          <w:rFonts w:ascii="Times New Roman" w:eastAsia="Times New Roman" w:hAnsi="Times New Roman"/>
          <w:sz w:val="24"/>
          <w:szCs w:val="24"/>
          <w:lang w:eastAsia="es-ES"/>
        </w:rPr>
        <w:t xml:space="preserve"> – Preparación, creación </w:t>
      </w:r>
      <w:r w:rsidRPr="00CB1E6D">
        <w:rPr>
          <w:rFonts w:ascii="Times New Roman" w:eastAsia="Times New Roman" w:hAnsi="Times New Roman"/>
          <w:sz w:val="24"/>
          <w:szCs w:val="24"/>
          <w:lang w:eastAsia="es-ES"/>
        </w:rPr>
        <w:t xml:space="preserve">o presentación del trabajo publicado por los miembros del grupo de investigación original, específicamente revisión crítica, comentario o revisión </w:t>
      </w:r>
      <w:r>
        <w:rPr>
          <w:rFonts w:ascii="Times New Roman" w:eastAsia="Times New Roman" w:hAnsi="Times New Roman"/>
          <w:sz w:val="24"/>
          <w:szCs w:val="24"/>
          <w:lang w:eastAsia="es-ES"/>
        </w:rPr>
        <w:t>(</w:t>
      </w:r>
      <w:r w:rsidRPr="00CB1E6D">
        <w:rPr>
          <w:rFonts w:ascii="Times New Roman" w:eastAsia="Times New Roman" w:hAnsi="Times New Roman"/>
          <w:sz w:val="24"/>
          <w:szCs w:val="24"/>
          <w:lang w:eastAsia="es-ES"/>
        </w:rPr>
        <w:t>incluyendo las etapas previas o posteriores a la publicación</w:t>
      </w:r>
      <w:r>
        <w:rPr>
          <w:rFonts w:ascii="Times New Roman" w:eastAsia="Times New Roman" w:hAnsi="Times New Roman"/>
          <w:sz w:val="24"/>
          <w:szCs w:val="24"/>
          <w:lang w:eastAsia="es-ES"/>
        </w:rPr>
        <w:t>)</w:t>
      </w:r>
      <w:r w:rsidRPr="00CB1E6D">
        <w:rPr>
          <w:rFonts w:ascii="Times New Roman" w:eastAsia="Times New Roman" w:hAnsi="Times New Roman"/>
          <w:sz w:val="24"/>
          <w:szCs w:val="24"/>
          <w:lang w:eastAsia="es-ES"/>
        </w:rPr>
        <w:t>.</w:t>
      </w:r>
    </w:p>
    <w:p w:rsidR="00D37D13" w:rsidRDefault="00D37D13"/>
    <w:sectPr w:rsidR="00D37D13" w:rsidSect="0014597E">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22F" w:rsidRDefault="003521C7">
      <w:pPr>
        <w:spacing w:after="0" w:line="240" w:lineRule="auto"/>
      </w:pPr>
      <w:r>
        <w:separator/>
      </w:r>
    </w:p>
  </w:endnote>
  <w:endnote w:type="continuationSeparator" w:id="0">
    <w:p w:rsidR="0015022F" w:rsidRDefault="00352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22F" w:rsidRDefault="003521C7">
      <w:pPr>
        <w:spacing w:after="0" w:line="240" w:lineRule="auto"/>
      </w:pPr>
      <w:r>
        <w:separator/>
      </w:r>
    </w:p>
  </w:footnote>
  <w:footnote w:type="continuationSeparator" w:id="0">
    <w:p w:rsidR="0015022F" w:rsidRDefault="00352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55" w:type="dxa"/>
      <w:jc w:val="center"/>
      <w:tblLayout w:type="fixed"/>
      <w:tblCellMar>
        <w:left w:w="0" w:type="dxa"/>
        <w:right w:w="0" w:type="dxa"/>
      </w:tblCellMar>
      <w:tblLook w:val="04A0" w:firstRow="1" w:lastRow="0" w:firstColumn="1" w:lastColumn="0" w:noHBand="0" w:noVBand="1"/>
    </w:tblPr>
    <w:tblGrid>
      <w:gridCol w:w="1139"/>
      <w:gridCol w:w="5098"/>
      <w:gridCol w:w="3318"/>
    </w:tblGrid>
    <w:tr w:rsidR="00E237DA" w:rsidRPr="00E237DA" w:rsidTr="0099725F">
      <w:trPr>
        <w:trHeight w:val="459"/>
        <w:jc w:val="center"/>
      </w:trPr>
      <w:tc>
        <w:tcPr>
          <w:tcW w:w="1139" w:type="dxa"/>
          <w:vMerge w:val="restart"/>
          <w:shd w:val="clear" w:color="auto" w:fill="auto"/>
        </w:tcPr>
        <w:p w:rsidR="00E237DA" w:rsidRPr="00E237DA" w:rsidRDefault="00A449F9" w:rsidP="00E237DA">
          <w:pPr>
            <w:tabs>
              <w:tab w:val="center" w:pos="4252"/>
              <w:tab w:val="right" w:pos="8010"/>
              <w:tab w:val="right" w:pos="8504"/>
            </w:tabs>
            <w:spacing w:after="0" w:line="240" w:lineRule="auto"/>
            <w:rPr>
              <w:rFonts w:ascii="Times New Roman" w:hAnsi="Times New Roman"/>
              <w:b/>
              <w:sz w:val="20"/>
              <w:lang w:val="es-PR"/>
            </w:rPr>
          </w:pPr>
          <w:r w:rsidRPr="00E237DA">
            <w:rPr>
              <w:noProof/>
              <w:lang w:val="es-MX" w:eastAsia="es-MX"/>
            </w:rPr>
            <w:drawing>
              <wp:anchor distT="0" distB="0" distL="114300" distR="114300" simplePos="0" relativeHeight="251659264" behindDoc="0" locked="0" layoutInCell="1" allowOverlap="1">
                <wp:simplePos x="0" y="0"/>
                <wp:positionH relativeFrom="column">
                  <wp:posOffset>33020</wp:posOffset>
                </wp:positionH>
                <wp:positionV relativeFrom="paragraph">
                  <wp:posOffset>21590</wp:posOffset>
                </wp:positionV>
                <wp:extent cx="572770" cy="572770"/>
                <wp:effectExtent l="0" t="0" r="0" b="0"/>
                <wp:wrapNone/>
                <wp:docPr id="2" name="Imagen 2" descr="MEDICIEGO LOGO - COLOR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DICIEGO LOGO - COLOR 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98" w:type="dxa"/>
          <w:vMerge w:val="restart"/>
          <w:shd w:val="clear" w:color="auto" w:fill="auto"/>
        </w:tcPr>
        <w:p w:rsidR="00E237DA" w:rsidRPr="00E237DA" w:rsidRDefault="00A449F9" w:rsidP="00E237DA">
          <w:pPr>
            <w:tabs>
              <w:tab w:val="center" w:pos="4252"/>
              <w:tab w:val="right" w:pos="8010"/>
              <w:tab w:val="right" w:pos="8504"/>
            </w:tabs>
            <w:spacing w:after="0" w:line="240" w:lineRule="auto"/>
            <w:rPr>
              <w:rFonts w:ascii="Times New Roman" w:hAnsi="Times New Roman"/>
              <w:b/>
              <w:color w:val="1F4E79"/>
              <w:sz w:val="20"/>
            </w:rPr>
          </w:pPr>
          <w:r w:rsidRPr="00E237DA">
            <w:rPr>
              <w:rFonts w:ascii="Times New Roman" w:hAnsi="Times New Roman"/>
              <w:b/>
              <w:bCs/>
              <w:color w:val="1F4E79"/>
              <w:sz w:val="20"/>
              <w:lang w:val="es-ES_tradnl"/>
            </w:rPr>
            <w:t xml:space="preserve">DECLARACIÓN JURADA </w:t>
          </w:r>
          <w:r w:rsidRPr="00E237DA">
            <w:rPr>
              <w:rFonts w:ascii="Times New Roman" w:hAnsi="Times New Roman"/>
              <w:b/>
              <w:bCs/>
              <w:color w:val="1F4E79"/>
              <w:sz w:val="20"/>
            </w:rPr>
            <w:t>DE ORIGINALIDAD, MODALIDAD DE REVISIÓN, CONFLICTOS DE INTERESES Y CESIÓN DE DERECHOS</w:t>
          </w:r>
        </w:p>
        <w:p w:rsidR="00E237DA" w:rsidRPr="00E237DA" w:rsidRDefault="00A449F9" w:rsidP="009D116E">
          <w:pPr>
            <w:tabs>
              <w:tab w:val="center" w:pos="4252"/>
              <w:tab w:val="right" w:pos="8010"/>
              <w:tab w:val="right" w:pos="8504"/>
            </w:tabs>
            <w:spacing w:after="0" w:line="240" w:lineRule="auto"/>
            <w:rPr>
              <w:rFonts w:ascii="Times New Roman" w:hAnsi="Times New Roman"/>
              <w:sz w:val="20"/>
              <w:lang w:val="es-PR"/>
            </w:rPr>
          </w:pPr>
          <w:r w:rsidRPr="00E237DA">
            <w:rPr>
              <w:rFonts w:ascii="Times New Roman" w:hAnsi="Times New Roman"/>
              <w:i/>
              <w:sz w:val="20"/>
              <w:lang w:val="es-PR"/>
            </w:rPr>
            <w:t xml:space="preserve">Versión actualizada: </w:t>
          </w:r>
          <w:r w:rsidR="009D116E">
            <w:rPr>
              <w:rFonts w:ascii="Times New Roman" w:hAnsi="Times New Roman"/>
              <w:i/>
              <w:sz w:val="20"/>
              <w:lang w:val="es-PR"/>
            </w:rPr>
            <w:t>15</w:t>
          </w:r>
          <w:r w:rsidR="00A24483">
            <w:rPr>
              <w:rFonts w:ascii="Times New Roman" w:hAnsi="Times New Roman"/>
              <w:i/>
              <w:sz w:val="20"/>
              <w:lang w:val="es-PR"/>
            </w:rPr>
            <w:t xml:space="preserve"> de ju</w:t>
          </w:r>
          <w:r w:rsidR="009D116E">
            <w:rPr>
              <w:rFonts w:ascii="Times New Roman" w:hAnsi="Times New Roman"/>
              <w:i/>
              <w:sz w:val="20"/>
              <w:lang w:val="es-PR"/>
            </w:rPr>
            <w:t>l</w:t>
          </w:r>
          <w:r w:rsidR="00A24483">
            <w:rPr>
              <w:rFonts w:ascii="Times New Roman" w:hAnsi="Times New Roman"/>
              <w:i/>
              <w:sz w:val="20"/>
              <w:lang w:val="es-PR"/>
            </w:rPr>
            <w:t>io de 2025</w:t>
          </w:r>
        </w:p>
      </w:tc>
      <w:tc>
        <w:tcPr>
          <w:tcW w:w="3318" w:type="dxa"/>
          <w:shd w:val="clear" w:color="auto" w:fill="auto"/>
        </w:tcPr>
        <w:p w:rsidR="00E237DA" w:rsidRPr="00E237DA" w:rsidRDefault="00A449F9" w:rsidP="00E237DA">
          <w:pPr>
            <w:tabs>
              <w:tab w:val="center" w:pos="4252"/>
              <w:tab w:val="right" w:pos="8504"/>
            </w:tabs>
            <w:spacing w:after="0" w:line="240" w:lineRule="auto"/>
            <w:rPr>
              <w:rFonts w:ascii="Times New Roman" w:hAnsi="Times New Roman"/>
              <w:sz w:val="20"/>
              <w:lang w:val="es-PR"/>
            </w:rPr>
          </w:pPr>
          <w:r w:rsidRPr="00E237DA">
            <w:rPr>
              <w:rFonts w:ascii="Times New Roman" w:hAnsi="Times New Roman"/>
              <w:noProof/>
              <w:sz w:val="20"/>
              <w:szCs w:val="20"/>
              <w:lang w:val="es-MX" w:eastAsia="es-MX"/>
            </w:rPr>
            <w:drawing>
              <wp:anchor distT="0" distB="0" distL="114300" distR="114300" simplePos="0" relativeHeight="251660288" behindDoc="0" locked="0" layoutInCell="1" allowOverlap="1">
                <wp:simplePos x="0" y="0"/>
                <wp:positionH relativeFrom="column">
                  <wp:posOffset>1522095</wp:posOffset>
                </wp:positionH>
                <wp:positionV relativeFrom="paragraph">
                  <wp:posOffset>83185</wp:posOffset>
                </wp:positionV>
                <wp:extent cx="565785" cy="565785"/>
                <wp:effectExtent l="0" t="0" r="5715"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785" cy="565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37DA" w:rsidRPr="00E237DA" w:rsidRDefault="00A449F9" w:rsidP="00E237DA">
          <w:pPr>
            <w:tabs>
              <w:tab w:val="center" w:pos="4252"/>
              <w:tab w:val="right" w:pos="8504"/>
            </w:tabs>
            <w:spacing w:after="0" w:line="240" w:lineRule="auto"/>
            <w:rPr>
              <w:rFonts w:ascii="Times New Roman" w:hAnsi="Times New Roman"/>
              <w:sz w:val="20"/>
              <w:lang w:val="es-PR"/>
            </w:rPr>
          </w:pPr>
          <w:r w:rsidRPr="00E237DA">
            <w:rPr>
              <w:rFonts w:ascii="Times New Roman" w:hAnsi="Times New Roman"/>
              <w:sz w:val="20"/>
              <w:lang w:val="es-PR"/>
            </w:rPr>
            <w:t>Editorial Ciencias Médicas</w:t>
          </w:r>
        </w:p>
      </w:tc>
    </w:tr>
    <w:tr w:rsidR="00E237DA" w:rsidRPr="00E237DA" w:rsidTr="0099725F">
      <w:trPr>
        <w:trHeight w:val="250"/>
        <w:jc w:val="center"/>
      </w:trPr>
      <w:tc>
        <w:tcPr>
          <w:tcW w:w="1139" w:type="dxa"/>
          <w:vMerge/>
          <w:shd w:val="clear" w:color="auto" w:fill="auto"/>
        </w:tcPr>
        <w:p w:rsidR="00E237DA" w:rsidRPr="00E237DA" w:rsidRDefault="009D116E" w:rsidP="00E237DA">
          <w:pPr>
            <w:tabs>
              <w:tab w:val="center" w:pos="4252"/>
              <w:tab w:val="right" w:pos="8010"/>
              <w:tab w:val="right" w:pos="8504"/>
            </w:tabs>
            <w:spacing w:after="0" w:line="240" w:lineRule="auto"/>
            <w:rPr>
              <w:noProof/>
              <w:lang w:val="es-PR"/>
            </w:rPr>
          </w:pPr>
        </w:p>
      </w:tc>
      <w:tc>
        <w:tcPr>
          <w:tcW w:w="5098" w:type="dxa"/>
          <w:vMerge/>
          <w:shd w:val="clear" w:color="auto" w:fill="auto"/>
        </w:tcPr>
        <w:p w:rsidR="00E237DA" w:rsidRPr="00E237DA" w:rsidRDefault="009D116E" w:rsidP="00E237DA">
          <w:pPr>
            <w:tabs>
              <w:tab w:val="center" w:pos="4252"/>
              <w:tab w:val="right" w:pos="8010"/>
              <w:tab w:val="right" w:pos="8504"/>
            </w:tabs>
            <w:spacing w:after="0" w:line="240" w:lineRule="auto"/>
            <w:rPr>
              <w:rFonts w:ascii="Times New Roman" w:hAnsi="Times New Roman"/>
              <w:b/>
              <w:sz w:val="20"/>
              <w:lang w:val="es-PR"/>
            </w:rPr>
          </w:pPr>
        </w:p>
      </w:tc>
      <w:tc>
        <w:tcPr>
          <w:tcW w:w="3318" w:type="dxa"/>
          <w:shd w:val="clear" w:color="auto" w:fill="auto"/>
        </w:tcPr>
        <w:p w:rsidR="00E237DA" w:rsidRPr="00E237DA" w:rsidRDefault="00A449F9" w:rsidP="00C53ABA">
          <w:pPr>
            <w:tabs>
              <w:tab w:val="center" w:pos="4252"/>
              <w:tab w:val="right" w:pos="8504"/>
            </w:tabs>
            <w:spacing w:after="0" w:line="240" w:lineRule="auto"/>
            <w:ind w:left="-293" w:firstLine="293"/>
            <w:rPr>
              <w:rFonts w:ascii="Times New Roman" w:hAnsi="Times New Roman"/>
              <w:sz w:val="20"/>
              <w:szCs w:val="20"/>
              <w:lang w:val="es-PR"/>
            </w:rPr>
          </w:pPr>
          <w:r w:rsidRPr="00E237DA">
            <w:rPr>
              <w:rFonts w:ascii="Times New Roman" w:hAnsi="Times New Roman"/>
              <w:sz w:val="20"/>
              <w:szCs w:val="20"/>
              <w:lang w:val="es-PR"/>
            </w:rPr>
            <w:t>ISSN: 1029-3035</w:t>
          </w:r>
        </w:p>
        <w:p w:rsidR="00E237DA" w:rsidRPr="00E237DA" w:rsidRDefault="00A449F9" w:rsidP="00E237DA">
          <w:pPr>
            <w:tabs>
              <w:tab w:val="center" w:pos="4252"/>
              <w:tab w:val="right" w:pos="8504"/>
            </w:tabs>
            <w:spacing w:after="0" w:line="240" w:lineRule="auto"/>
            <w:rPr>
              <w:noProof/>
              <w:lang w:val="es-PR"/>
            </w:rPr>
          </w:pPr>
          <w:r w:rsidRPr="00E237DA">
            <w:rPr>
              <w:rFonts w:ascii="Times New Roman" w:hAnsi="Times New Roman"/>
              <w:sz w:val="20"/>
              <w:szCs w:val="20"/>
              <w:lang w:val="es-PR"/>
            </w:rPr>
            <w:t>RNPS: 1821</w:t>
          </w:r>
        </w:p>
      </w:tc>
    </w:tr>
  </w:tbl>
  <w:p w:rsidR="00E237DA" w:rsidRDefault="009D116E" w:rsidP="00C53AB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42B3"/>
    <w:multiLevelType w:val="hybridMultilevel"/>
    <w:tmpl w:val="0C349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5B0871"/>
    <w:multiLevelType w:val="multilevel"/>
    <w:tmpl w:val="427E4246"/>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245F18"/>
    <w:multiLevelType w:val="hybridMultilevel"/>
    <w:tmpl w:val="A8D6BADE"/>
    <w:lvl w:ilvl="0" w:tplc="0C0A000F">
      <w:start w:val="1"/>
      <w:numFmt w:val="decimal"/>
      <w:lvlText w:val="%1."/>
      <w:lvlJc w:val="left"/>
      <w:pPr>
        <w:ind w:left="960" w:hanging="360"/>
      </w:pPr>
    </w:lvl>
    <w:lvl w:ilvl="1" w:tplc="040A0019" w:tentative="1">
      <w:start w:val="1"/>
      <w:numFmt w:val="lowerLetter"/>
      <w:lvlText w:val="%2."/>
      <w:lvlJc w:val="left"/>
      <w:pPr>
        <w:ind w:left="1680" w:hanging="360"/>
      </w:pPr>
    </w:lvl>
    <w:lvl w:ilvl="2" w:tplc="040A001B" w:tentative="1">
      <w:start w:val="1"/>
      <w:numFmt w:val="lowerRoman"/>
      <w:lvlText w:val="%3."/>
      <w:lvlJc w:val="right"/>
      <w:pPr>
        <w:ind w:left="2400" w:hanging="180"/>
      </w:pPr>
    </w:lvl>
    <w:lvl w:ilvl="3" w:tplc="040A000F" w:tentative="1">
      <w:start w:val="1"/>
      <w:numFmt w:val="decimal"/>
      <w:lvlText w:val="%4."/>
      <w:lvlJc w:val="left"/>
      <w:pPr>
        <w:ind w:left="3120" w:hanging="360"/>
      </w:pPr>
    </w:lvl>
    <w:lvl w:ilvl="4" w:tplc="040A0019" w:tentative="1">
      <w:start w:val="1"/>
      <w:numFmt w:val="lowerLetter"/>
      <w:lvlText w:val="%5."/>
      <w:lvlJc w:val="left"/>
      <w:pPr>
        <w:ind w:left="3840" w:hanging="360"/>
      </w:pPr>
    </w:lvl>
    <w:lvl w:ilvl="5" w:tplc="040A001B" w:tentative="1">
      <w:start w:val="1"/>
      <w:numFmt w:val="lowerRoman"/>
      <w:lvlText w:val="%6."/>
      <w:lvlJc w:val="right"/>
      <w:pPr>
        <w:ind w:left="4560" w:hanging="180"/>
      </w:pPr>
    </w:lvl>
    <w:lvl w:ilvl="6" w:tplc="040A000F" w:tentative="1">
      <w:start w:val="1"/>
      <w:numFmt w:val="decimal"/>
      <w:lvlText w:val="%7."/>
      <w:lvlJc w:val="left"/>
      <w:pPr>
        <w:ind w:left="5280" w:hanging="360"/>
      </w:pPr>
    </w:lvl>
    <w:lvl w:ilvl="7" w:tplc="040A0019" w:tentative="1">
      <w:start w:val="1"/>
      <w:numFmt w:val="lowerLetter"/>
      <w:lvlText w:val="%8."/>
      <w:lvlJc w:val="left"/>
      <w:pPr>
        <w:ind w:left="6000" w:hanging="360"/>
      </w:pPr>
    </w:lvl>
    <w:lvl w:ilvl="8" w:tplc="040A001B" w:tentative="1">
      <w:start w:val="1"/>
      <w:numFmt w:val="lowerRoman"/>
      <w:lvlText w:val="%9."/>
      <w:lvlJc w:val="right"/>
      <w:pPr>
        <w:ind w:left="6720" w:hanging="180"/>
      </w:pPr>
    </w:lvl>
  </w:abstractNum>
  <w:abstractNum w:abstractNumId="3" w15:restartNumberingAfterBreak="0">
    <w:nsid w:val="6DD022C8"/>
    <w:multiLevelType w:val="hybridMultilevel"/>
    <w:tmpl w:val="1974C858"/>
    <w:lvl w:ilvl="0" w:tplc="520AD40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9F9"/>
    <w:rsid w:val="0014597E"/>
    <w:rsid w:val="0015022F"/>
    <w:rsid w:val="001E2D3E"/>
    <w:rsid w:val="001F1887"/>
    <w:rsid w:val="001F47C9"/>
    <w:rsid w:val="002A28A3"/>
    <w:rsid w:val="003521C7"/>
    <w:rsid w:val="00660E4E"/>
    <w:rsid w:val="006E5DA8"/>
    <w:rsid w:val="006F6FEA"/>
    <w:rsid w:val="00752BC9"/>
    <w:rsid w:val="00857743"/>
    <w:rsid w:val="008A24DC"/>
    <w:rsid w:val="0099725F"/>
    <w:rsid w:val="009D116E"/>
    <w:rsid w:val="00A24483"/>
    <w:rsid w:val="00A449F9"/>
    <w:rsid w:val="00A81322"/>
    <w:rsid w:val="00AE6123"/>
    <w:rsid w:val="00B6023B"/>
    <w:rsid w:val="00C853D8"/>
    <w:rsid w:val="00D37D13"/>
    <w:rsid w:val="00D46972"/>
    <w:rsid w:val="00F62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15879"/>
  <w15:chartTrackingRefBased/>
  <w15:docId w15:val="{E994F356-A2C9-4B7D-AF60-77A91DBF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9F9"/>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449F9"/>
    <w:pPr>
      <w:autoSpaceDE w:val="0"/>
      <w:autoSpaceDN w:val="0"/>
      <w:adjustRightInd w:val="0"/>
      <w:spacing w:after="0" w:line="240" w:lineRule="auto"/>
    </w:pPr>
    <w:rPr>
      <w:rFonts w:ascii="Calibri" w:eastAsia="Calibri" w:hAnsi="Calibri" w:cs="Calibri"/>
      <w:color w:val="000000"/>
      <w:sz w:val="24"/>
      <w:szCs w:val="24"/>
      <w:lang w:val="es-ES_tradnl"/>
    </w:rPr>
  </w:style>
  <w:style w:type="paragraph" w:styleId="Encabezado">
    <w:name w:val="header"/>
    <w:basedOn w:val="Normal"/>
    <w:link w:val="EncabezadoCar"/>
    <w:uiPriority w:val="99"/>
    <w:unhideWhenUsed/>
    <w:rsid w:val="00A449F9"/>
    <w:pPr>
      <w:tabs>
        <w:tab w:val="center" w:pos="4419"/>
        <w:tab w:val="right" w:pos="8838"/>
      </w:tabs>
    </w:pPr>
  </w:style>
  <w:style w:type="character" w:customStyle="1" w:styleId="EncabezadoCar">
    <w:name w:val="Encabezado Car"/>
    <w:basedOn w:val="Fuentedeprrafopredeter"/>
    <w:link w:val="Encabezado"/>
    <w:uiPriority w:val="99"/>
    <w:rsid w:val="00A449F9"/>
    <w:rPr>
      <w:rFonts w:ascii="Calibri" w:eastAsia="Calibri" w:hAnsi="Calibri" w:cs="Times New Roman"/>
      <w:lang w:val="es-ES"/>
    </w:rPr>
  </w:style>
  <w:style w:type="paragraph" w:styleId="Prrafodelista">
    <w:name w:val="List Paragraph"/>
    <w:basedOn w:val="Normal"/>
    <w:uiPriority w:val="34"/>
    <w:qFormat/>
    <w:rsid w:val="00660E4E"/>
    <w:pPr>
      <w:ind w:left="720"/>
      <w:contextualSpacing/>
    </w:pPr>
  </w:style>
  <w:style w:type="paragraph" w:styleId="Piedepgina">
    <w:name w:val="footer"/>
    <w:basedOn w:val="Normal"/>
    <w:link w:val="PiedepginaCar"/>
    <w:uiPriority w:val="99"/>
    <w:unhideWhenUsed/>
    <w:rsid w:val="001E2D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2D3E"/>
    <w:rPr>
      <w:rFonts w:ascii="Calibri" w:eastAsia="Calibri" w:hAnsi="Calibri" w:cs="Times New Roman"/>
      <w:lang w:val="es-ES"/>
    </w:rPr>
  </w:style>
  <w:style w:type="character" w:styleId="Hipervnculo">
    <w:name w:val="Hyperlink"/>
    <w:basedOn w:val="Fuentedeprrafopredeter"/>
    <w:uiPriority w:val="99"/>
    <w:unhideWhenUsed/>
    <w:rsid w:val="006E5D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translate.goog/?_x_tr_sl=en&amp;_x_tr_tl=es&amp;_x_tr_hl=es&amp;_x_tr_pto=tc/"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781</Words>
  <Characters>4297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Jesus Pérez Herrera</dc:creator>
  <cp:keywords/>
  <dc:description/>
  <cp:lastModifiedBy>María de Jesús Pérez Herrera</cp:lastModifiedBy>
  <cp:revision>6</cp:revision>
  <dcterms:created xsi:type="dcterms:W3CDTF">2025-06-24T18:12:00Z</dcterms:created>
  <dcterms:modified xsi:type="dcterms:W3CDTF">2025-07-16T16:45:00Z</dcterms:modified>
</cp:coreProperties>
</file>